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08AE6" w14:textId="5B82A454" w:rsidR="00F46F57" w:rsidRPr="00C3091F" w:rsidRDefault="003B119F" w:rsidP="00B0068F">
      <w:pPr>
        <w:ind w:right="-1440" w:hanging="1440"/>
        <w:jc w:val="center"/>
        <w:rPr>
          <w:rFonts w:ascii="Roboto Black" w:hAnsi="Roboto Black"/>
          <w:b/>
          <w:bCs/>
          <w:color w:val="44B999"/>
          <w:sz w:val="64"/>
          <w:szCs w:val="64"/>
        </w:rPr>
      </w:pPr>
      <w:r w:rsidRPr="00C3091F">
        <w:rPr>
          <w:rFonts w:ascii="Roboto Black" w:hAnsi="Roboto Black"/>
          <w:b/>
          <w:bCs/>
          <w:color w:val="44B999"/>
          <w:sz w:val="72"/>
          <w:szCs w:val="72"/>
        </w:rPr>
        <w:t>Pharmacy Benefits</w:t>
      </w:r>
    </w:p>
    <w:p w14:paraId="50D96BB0" w14:textId="11773442" w:rsidR="00625EC7" w:rsidRDefault="003B119F" w:rsidP="00423BF9">
      <w:pPr>
        <w:tabs>
          <w:tab w:val="left" w:pos="3946"/>
        </w:tabs>
        <w:rPr>
          <w:rFonts w:ascii="Roboto Black" w:hAnsi="Roboto Black"/>
          <w:b/>
          <w:bCs/>
          <w:color w:val="F15941"/>
          <w:sz w:val="64"/>
          <w:szCs w:val="64"/>
        </w:rPr>
      </w:pPr>
      <w:r w:rsidRPr="00CB2F2A">
        <w:rPr>
          <w:rFonts w:ascii="Roboto Black" w:hAnsi="Roboto Black"/>
          <w:b/>
          <w:bCs/>
          <w:noProof/>
          <w:color w:val="F15941"/>
          <w:sz w:val="72"/>
          <w:szCs w:val="72"/>
        </w:rPr>
        <mc:AlternateContent>
          <mc:Choice Requires="wps">
            <w:drawing>
              <wp:anchor distT="0" distB="0" distL="114300" distR="114300" simplePos="0" relativeHeight="251658243" behindDoc="1" locked="0" layoutInCell="1" allowOverlap="1" wp14:anchorId="5F50B7F2" wp14:editId="2EB5840D">
                <wp:simplePos x="0" y="0"/>
                <wp:positionH relativeFrom="margin">
                  <wp:posOffset>1190171</wp:posOffset>
                </wp:positionH>
                <wp:positionV relativeFrom="paragraph">
                  <wp:posOffset>86995</wp:posOffset>
                </wp:positionV>
                <wp:extent cx="3526155" cy="377371"/>
                <wp:effectExtent l="0" t="0" r="4445" b="3810"/>
                <wp:wrapNone/>
                <wp:docPr id="1" name="Rectangle 1"/>
                <wp:cNvGraphicFramePr/>
                <a:graphic xmlns:a="http://schemas.openxmlformats.org/drawingml/2006/main">
                  <a:graphicData uri="http://schemas.microsoft.com/office/word/2010/wordprocessingShape">
                    <wps:wsp>
                      <wps:cNvSpPr/>
                      <wps:spPr>
                        <a:xfrm>
                          <a:off x="0" y="0"/>
                          <a:ext cx="3526155" cy="377371"/>
                        </a:xfrm>
                        <a:prstGeom prst="rect">
                          <a:avLst/>
                        </a:prstGeom>
                        <a:solidFill>
                          <a:srgbClr val="0A406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ECC242" w14:textId="0B8367D0" w:rsidR="003B119F" w:rsidRPr="003B119F" w:rsidRDefault="003B119F" w:rsidP="003B119F">
                            <w:pPr>
                              <w:jc w:val="center"/>
                              <w:rPr>
                                <w:rFonts w:ascii="Roboto Black" w:hAnsi="Roboto Black"/>
                                <w:color w:val="FFFFFF" w:themeColor="background1"/>
                                <w:sz w:val="28"/>
                                <w:szCs w:val="28"/>
                              </w:rPr>
                            </w:pPr>
                            <w:r w:rsidRPr="003B119F">
                              <w:rPr>
                                <w:rFonts w:ascii="Roboto Black" w:hAnsi="Roboto Black"/>
                                <w:color w:val="FFFFFF" w:themeColor="background1"/>
                                <w:sz w:val="28"/>
                                <w:szCs w:val="28"/>
                              </w:rPr>
                              <w:t>FREQUENT</w:t>
                            </w:r>
                            <w:r w:rsidR="00423BF9">
                              <w:rPr>
                                <w:rFonts w:ascii="Roboto Black" w:hAnsi="Roboto Black"/>
                                <w:color w:val="FFFFFF" w:themeColor="background1"/>
                                <w:sz w:val="28"/>
                                <w:szCs w:val="28"/>
                              </w:rPr>
                              <w:t>L</w:t>
                            </w:r>
                            <w:r w:rsidRPr="003B119F">
                              <w:rPr>
                                <w:rFonts w:ascii="Roboto Black" w:hAnsi="Roboto Black"/>
                                <w:color w:val="FFFFFF" w:themeColor="background1"/>
                                <w:sz w:val="28"/>
                                <w:szCs w:val="28"/>
                              </w:rPr>
                              <w:t>Y ASKED QUESTIONS</w:t>
                            </w:r>
                          </w:p>
                          <w:p w14:paraId="1EE51324" w14:textId="5F34E4C1" w:rsidR="003B119F" w:rsidRPr="003B119F" w:rsidRDefault="003B119F" w:rsidP="003B119F">
                            <w:pPr>
                              <w:rPr>
                                <w:rFonts w:ascii="Roboto Black" w:hAnsi="Roboto Black"/>
                                <w:color w:val="FFFFFF" w:themeColor="background1"/>
                              </w:rPr>
                            </w:pPr>
                          </w:p>
                          <w:p w14:paraId="551C0DE7" w14:textId="77777777" w:rsidR="003B119F" w:rsidRPr="003B119F" w:rsidRDefault="003B119F" w:rsidP="003B119F">
                            <w:pPr>
                              <w:jc w:val="center"/>
                              <w:rPr>
                                <w:rFonts w:ascii="Roboto Black" w:hAnsi="Roboto Black"/>
                                <w:color w:val="FFFFFF" w:themeColor="background1"/>
                              </w:rPr>
                            </w:pPr>
                          </w:p>
                          <w:p w14:paraId="304E337E" w14:textId="77777777" w:rsidR="003B119F" w:rsidRPr="003B119F" w:rsidRDefault="003B119F" w:rsidP="003B119F">
                            <w:pPr>
                              <w:jc w:val="center"/>
                              <w:rPr>
                                <w:rFonts w:ascii="Roboto Black" w:hAnsi="Roboto Black"/>
                                <w:color w:val="FFFFFF" w:themeColor="background1"/>
                              </w:rPr>
                            </w:pPr>
                          </w:p>
                          <w:p w14:paraId="431A3F64" w14:textId="77777777" w:rsidR="003B119F" w:rsidRPr="003B119F" w:rsidRDefault="003B119F" w:rsidP="003B119F">
                            <w:pPr>
                              <w:jc w:val="center"/>
                              <w:rPr>
                                <w:rFonts w:ascii="Roboto Black" w:hAnsi="Roboto Black"/>
                                <w:color w:val="FFFFFF" w:themeColor="background1"/>
                              </w:rPr>
                            </w:pP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0B7F2" id="Rectangle 1" o:spid="_x0000_s1026" style="position:absolute;margin-left:93.7pt;margin-top:6.85pt;width:277.65pt;height:29.7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" fillcolor="#0a4061" stroked="f" strokeweight="1pt">
                <v:textbox inset="14.4pt,7.2pt,14.4pt,7.2pt">
                  <w:txbxContent>
                    <w:p w14:paraId="1DECC242" w14:textId="0B8367D0" w:rsidR="003B119F" w:rsidRPr="003B119F" w:rsidRDefault="003B119F" w:rsidP="003B119F">
                      <w:pPr>
                        <w:jc w:val="center"/>
                        <w:rPr>
                          <w:rFonts w:ascii="ROBOTO BLACK" w:hAnsi="ROBOTO BLACK"/>
                          <w:color w:val="FFFFFF" w:themeColor="background1"/>
                          <w:sz w:val="28"/>
                          <w:szCs w:val="28"/>
                        </w:rPr>
                      </w:pPr>
                      <w:r w:rsidRPr="003B119F">
                        <w:rPr>
                          <w:rFonts w:ascii="ROBOTO BLACK" w:hAnsi="ROBOTO BLACK"/>
                          <w:color w:val="FFFFFF" w:themeColor="background1"/>
                          <w:sz w:val="28"/>
                          <w:szCs w:val="28"/>
                        </w:rPr>
                        <w:t>FREQUENT</w:t>
                      </w:r>
                      <w:r w:rsidR="00423BF9">
                        <w:rPr>
                          <w:rFonts w:ascii="ROBOTO BLACK" w:hAnsi="ROBOTO BLACK"/>
                          <w:color w:val="FFFFFF" w:themeColor="background1"/>
                          <w:sz w:val="28"/>
                          <w:szCs w:val="28"/>
                        </w:rPr>
                        <w:t>L</w:t>
                      </w:r>
                      <w:r w:rsidRPr="003B119F">
                        <w:rPr>
                          <w:rFonts w:ascii="ROBOTO BLACK" w:hAnsi="ROBOTO BLACK"/>
                          <w:color w:val="FFFFFF" w:themeColor="background1"/>
                          <w:sz w:val="28"/>
                          <w:szCs w:val="28"/>
                        </w:rPr>
                        <w:t>Y ASKED QUESTIONS</w:t>
                      </w:r>
                    </w:p>
                    <w:p w14:paraId="1EE51324" w14:textId="5F34E4C1" w:rsidR="003B119F" w:rsidRPr="003B119F" w:rsidRDefault="003B119F" w:rsidP="003B119F">
                      <w:pPr>
                        <w:rPr>
                          <w:rFonts w:ascii="ROBOTO BLACK" w:hAnsi="ROBOTO BLACK"/>
                          <w:color w:val="FFFFFF" w:themeColor="background1"/>
                        </w:rPr>
                      </w:pPr>
                    </w:p>
                    <w:p w14:paraId="551C0DE7" w14:textId="77777777" w:rsidR="003B119F" w:rsidRPr="003B119F" w:rsidRDefault="003B119F" w:rsidP="003B119F">
                      <w:pPr>
                        <w:jc w:val="center"/>
                        <w:rPr>
                          <w:rFonts w:ascii="ROBOTO BLACK" w:hAnsi="ROBOTO BLACK"/>
                          <w:color w:val="FFFFFF" w:themeColor="background1"/>
                        </w:rPr>
                      </w:pPr>
                    </w:p>
                    <w:p w14:paraId="304E337E" w14:textId="77777777" w:rsidR="003B119F" w:rsidRPr="003B119F" w:rsidRDefault="003B119F" w:rsidP="003B119F">
                      <w:pPr>
                        <w:jc w:val="center"/>
                        <w:rPr>
                          <w:rFonts w:ascii="ROBOTO BLACK" w:hAnsi="ROBOTO BLACK"/>
                          <w:color w:val="FFFFFF" w:themeColor="background1"/>
                        </w:rPr>
                      </w:pPr>
                    </w:p>
                    <w:p w14:paraId="431A3F64" w14:textId="77777777" w:rsidR="003B119F" w:rsidRPr="003B119F" w:rsidRDefault="003B119F" w:rsidP="003B119F">
                      <w:pPr>
                        <w:jc w:val="center"/>
                        <w:rPr>
                          <w:rFonts w:ascii="ROBOTO BLACK" w:hAnsi="ROBOTO BLACK"/>
                          <w:color w:val="FFFFFF" w:themeColor="background1"/>
                        </w:rPr>
                      </w:pPr>
                    </w:p>
                  </w:txbxContent>
                </v:textbox>
                <w10:wrap anchorx="margin"/>
              </v:rect>
            </w:pict>
          </mc:Fallback>
        </mc:AlternateContent>
      </w:r>
      <w:r w:rsidRPr="00CB2F2A">
        <w:rPr>
          <w:rFonts w:ascii="Roboto Black" w:hAnsi="Roboto Black"/>
          <w:b/>
          <w:bCs/>
          <w:noProof/>
          <w:color w:val="F15941"/>
          <w:sz w:val="72"/>
          <w:szCs w:val="72"/>
        </w:rPr>
        <mc:AlternateContent>
          <mc:Choice Requires="wps">
            <w:drawing>
              <wp:anchor distT="0" distB="0" distL="114300" distR="114300" simplePos="0" relativeHeight="251658240" behindDoc="1" locked="0" layoutInCell="1" allowOverlap="1" wp14:anchorId="61BCCA75" wp14:editId="3262C2B4">
                <wp:simplePos x="0" y="0"/>
                <wp:positionH relativeFrom="margin">
                  <wp:posOffset>-682171</wp:posOffset>
                </wp:positionH>
                <wp:positionV relativeFrom="paragraph">
                  <wp:posOffset>580481</wp:posOffset>
                </wp:positionV>
                <wp:extent cx="7315200" cy="7397024"/>
                <wp:effectExtent l="0" t="0" r="0" b="0"/>
                <wp:wrapNone/>
                <wp:docPr id="2" name="Rectangle 2"/>
                <wp:cNvGraphicFramePr/>
                <a:graphic xmlns:a="http://schemas.openxmlformats.org/drawingml/2006/main">
                  <a:graphicData uri="http://schemas.microsoft.com/office/word/2010/wordprocessingShape">
                    <wps:wsp>
                      <wps:cNvSpPr/>
                      <wps:spPr>
                        <a:xfrm>
                          <a:off x="0" y="0"/>
                          <a:ext cx="7315200" cy="739702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6CCDA3" w14:textId="64ED8435" w:rsidR="00B55080" w:rsidRPr="00C3091F" w:rsidRDefault="003B119F" w:rsidP="00FA4BC6">
                            <w:pPr>
                              <w:rPr>
                                <w:rFonts w:ascii="Roboto" w:hAnsi="Roboto"/>
                                <w:b/>
                                <w:bCs/>
                                <w:color w:val="494A4C"/>
                              </w:rPr>
                            </w:pPr>
                            <w:r w:rsidRPr="00C3091F">
                              <w:rPr>
                                <w:rFonts w:ascii="Roboto" w:hAnsi="Roboto"/>
                                <w:b/>
                                <w:bCs/>
                                <w:color w:val="494A4C"/>
                              </w:rPr>
                              <w:t xml:space="preserve">Where can I fill my prescription? </w:t>
                            </w:r>
                          </w:p>
                          <w:p w14:paraId="207E465A" w14:textId="298ADBB4" w:rsidR="003B119F" w:rsidRPr="00C3091F" w:rsidRDefault="003B119F" w:rsidP="00FA4BC6">
                            <w:pPr>
                              <w:rPr>
                                <w:rFonts w:ascii="Roboto" w:hAnsi="Roboto"/>
                                <w:color w:val="494A4C"/>
                                <w:sz w:val="22"/>
                                <w:szCs w:val="22"/>
                              </w:rPr>
                            </w:pPr>
                            <w:r w:rsidRPr="00C3091F">
                              <w:rPr>
                                <w:rFonts w:ascii="Roboto" w:hAnsi="Roboto"/>
                                <w:color w:val="494A4C"/>
                                <w:sz w:val="22"/>
                                <w:szCs w:val="22"/>
                                <w:highlight w:val="yellow"/>
                              </w:rPr>
                              <w:t>&lt;You can continue to use the same local retail pharmacy to fill your prescription&gt;.</w:t>
                            </w:r>
                            <w:r w:rsidRPr="00C3091F">
                              <w:rPr>
                                <w:rFonts w:ascii="Roboto" w:hAnsi="Roboto"/>
                                <w:color w:val="494A4C"/>
                                <w:sz w:val="22"/>
                                <w:szCs w:val="22"/>
                              </w:rPr>
                              <w:t xml:space="preserve"> Your EmpiRx Health pharmacy benefit program provides access to an extensive national pharmacy network, including </w:t>
                            </w:r>
                            <w:r w:rsidRPr="00C3091F">
                              <w:rPr>
                                <w:rFonts w:ascii="Roboto" w:hAnsi="Roboto"/>
                                <w:color w:val="494A4C"/>
                                <w:sz w:val="22"/>
                                <w:szCs w:val="22"/>
                                <w:highlight w:val="yellow"/>
                              </w:rPr>
                              <w:t>&lt;all major chains and most independent pharmacies&gt; &lt;most major chains and independent pharmacies&gt;.</w:t>
                            </w:r>
                            <w:r w:rsidRPr="00C3091F">
                              <w:rPr>
                                <w:rFonts w:ascii="Roboto" w:hAnsi="Roboto"/>
                                <w:color w:val="494A4C"/>
                                <w:sz w:val="22"/>
                                <w:szCs w:val="22"/>
                              </w:rPr>
                              <w:t xml:space="preserve"> Provide your pharmacy with your </w:t>
                            </w:r>
                            <w:r w:rsidRPr="00C3091F">
                              <w:rPr>
                                <w:rFonts w:ascii="Roboto" w:hAnsi="Roboto"/>
                                <w:color w:val="494A4C"/>
                                <w:sz w:val="22"/>
                                <w:szCs w:val="22"/>
                                <w:highlight w:val="yellow"/>
                              </w:rPr>
                              <w:t>&lt;new&gt;</w:t>
                            </w:r>
                            <w:r w:rsidRPr="00C3091F">
                              <w:rPr>
                                <w:rFonts w:ascii="Roboto" w:hAnsi="Roboto"/>
                                <w:color w:val="494A4C"/>
                                <w:sz w:val="22"/>
                                <w:szCs w:val="22"/>
                              </w:rPr>
                              <w:t xml:space="preserve"> ID card </w:t>
                            </w:r>
                            <w:r w:rsidRPr="00C3091F">
                              <w:rPr>
                                <w:rFonts w:ascii="Roboto" w:hAnsi="Roboto"/>
                                <w:color w:val="494A4C"/>
                                <w:sz w:val="22"/>
                                <w:szCs w:val="22"/>
                                <w:highlight w:val="yellow"/>
                              </w:rPr>
                              <w:t>&lt;on or after MM/DD/YYYY&gt;</w:t>
                            </w:r>
                            <w:r w:rsidRPr="00C3091F">
                              <w:rPr>
                                <w:rFonts w:ascii="Roboto" w:hAnsi="Roboto"/>
                                <w:color w:val="494A4C"/>
                                <w:sz w:val="22"/>
                                <w:szCs w:val="22"/>
                              </w:rPr>
                              <w:t xml:space="preserve">, so they can process your prescriptions through EmpiRx Health. </w:t>
                            </w:r>
                            <w:r w:rsidR="00266AA4" w:rsidRPr="00C3091F">
                              <w:rPr>
                                <w:rFonts w:ascii="Roboto" w:hAnsi="Roboto"/>
                                <w:color w:val="494A4C"/>
                                <w:sz w:val="22"/>
                                <w:szCs w:val="22"/>
                              </w:rPr>
                              <w:t>You can use the member portal, EmpiRx Health App, or call Member Services to locate a participating pharmacy near you.</w:t>
                            </w:r>
                          </w:p>
                          <w:p w14:paraId="0775109D" w14:textId="310AFDED" w:rsidR="003B119F" w:rsidRPr="00C3091F" w:rsidRDefault="003B119F" w:rsidP="00FA4BC6">
                            <w:pPr>
                              <w:rPr>
                                <w:rFonts w:ascii="Roboto" w:hAnsi="Roboto"/>
                                <w:color w:val="494A4C"/>
                                <w:sz w:val="22"/>
                                <w:szCs w:val="22"/>
                              </w:rPr>
                            </w:pPr>
                          </w:p>
                          <w:p w14:paraId="06CA071A" w14:textId="26BFDFCB" w:rsidR="003B119F" w:rsidRPr="00C3091F" w:rsidRDefault="003B119F" w:rsidP="003B119F">
                            <w:pPr>
                              <w:rPr>
                                <w:rFonts w:ascii="Roboto" w:hAnsi="Roboto"/>
                                <w:b/>
                                <w:bCs/>
                                <w:color w:val="494A4C"/>
                              </w:rPr>
                            </w:pPr>
                            <w:r w:rsidRPr="00C3091F">
                              <w:rPr>
                                <w:rFonts w:ascii="Roboto" w:hAnsi="Roboto"/>
                                <w:b/>
                                <w:bCs/>
                                <w:color w:val="494A4C"/>
                              </w:rPr>
                              <w:t xml:space="preserve">How many days’ worth of medication can I fill at retail? Through mail order? </w:t>
                            </w:r>
                          </w:p>
                          <w:p w14:paraId="0F7F2619" w14:textId="7E03A72B" w:rsidR="003B119F" w:rsidRPr="00C3091F" w:rsidRDefault="003B119F" w:rsidP="003B119F">
                            <w:pPr>
                              <w:rPr>
                                <w:rFonts w:ascii="Roboto" w:hAnsi="Roboto"/>
                                <w:color w:val="494A4C"/>
                                <w:sz w:val="22"/>
                                <w:szCs w:val="22"/>
                              </w:rPr>
                            </w:pPr>
                            <w:r w:rsidRPr="00C3091F">
                              <w:rPr>
                                <w:rFonts w:ascii="Roboto" w:hAnsi="Roboto"/>
                                <w:color w:val="494A4C"/>
                                <w:sz w:val="22"/>
                                <w:szCs w:val="22"/>
                              </w:rPr>
                              <w:t>Up to a 90-day supply can be filled at &lt;</w:t>
                            </w:r>
                            <w:r w:rsidRPr="00C3091F">
                              <w:rPr>
                                <w:rFonts w:ascii="Roboto" w:hAnsi="Roboto"/>
                                <w:color w:val="494A4C"/>
                                <w:sz w:val="22"/>
                                <w:szCs w:val="22"/>
                                <w:highlight w:val="yellow"/>
                              </w:rPr>
                              <w:t>a retail pharmacy or our mail order pharmacy.&gt; &lt;Up to a 30-day supply can be filled at a retail pharmacy, and up to a 90-day supply can be filled at our mail order pharmacy.&gt; &lt;Up to a 90 day supply can be filled at a retail pharmacy or our mail pharmacy</w:t>
                            </w:r>
                            <w:r w:rsidR="00266AA4" w:rsidRPr="00C3091F">
                              <w:rPr>
                                <w:rFonts w:ascii="Roboto" w:hAnsi="Roboto"/>
                                <w:color w:val="494A4C"/>
                                <w:sz w:val="22"/>
                                <w:szCs w:val="22"/>
                                <w:highlight w:val="yellow"/>
                              </w:rPr>
                              <w:t>.&gt; &lt;U</w:t>
                            </w:r>
                            <w:r w:rsidRPr="00C3091F">
                              <w:rPr>
                                <w:rFonts w:ascii="Roboto" w:hAnsi="Roboto"/>
                                <w:color w:val="494A4C"/>
                                <w:sz w:val="22"/>
                                <w:szCs w:val="22"/>
                                <w:highlight w:val="yellow"/>
                              </w:rPr>
                              <w:t xml:space="preserve">p to a 30 day supply of specialty medications (high cost medications that require special handling and administration) </w:t>
                            </w:r>
                            <w:r w:rsidR="00266AA4" w:rsidRPr="00C3091F">
                              <w:rPr>
                                <w:rFonts w:ascii="Roboto" w:hAnsi="Roboto"/>
                                <w:color w:val="494A4C"/>
                                <w:sz w:val="22"/>
                                <w:szCs w:val="22"/>
                                <w:highlight w:val="yellow"/>
                              </w:rPr>
                              <w:t xml:space="preserve">can be filled </w:t>
                            </w:r>
                            <w:r w:rsidRPr="00C3091F">
                              <w:rPr>
                                <w:rFonts w:ascii="Roboto" w:hAnsi="Roboto"/>
                                <w:color w:val="494A4C"/>
                                <w:sz w:val="22"/>
                                <w:szCs w:val="22"/>
                                <w:highlight w:val="yellow"/>
                              </w:rPr>
                              <w:t>at our mail order pharmacy.&gt;</w:t>
                            </w:r>
                            <w:r w:rsidR="00266AA4" w:rsidRPr="00C3091F">
                              <w:rPr>
                                <w:rFonts w:ascii="Roboto" w:hAnsi="Roboto"/>
                                <w:noProof/>
                                <w:color w:val="494A4C"/>
                                <w:sz w:val="22"/>
                                <w:szCs w:val="22"/>
                              </w:rPr>
                              <w:t xml:space="preserve"> </w:t>
                            </w:r>
                          </w:p>
                          <w:p w14:paraId="786BA190" w14:textId="5421FC76" w:rsidR="003B119F" w:rsidRPr="00C3091F" w:rsidRDefault="003B119F" w:rsidP="003B119F">
                            <w:pPr>
                              <w:rPr>
                                <w:rFonts w:ascii="Roboto" w:hAnsi="Roboto"/>
                                <w:color w:val="494A4C"/>
                                <w:sz w:val="22"/>
                                <w:szCs w:val="22"/>
                              </w:rPr>
                            </w:pPr>
                          </w:p>
                          <w:p w14:paraId="25BA45FB" w14:textId="0763282A" w:rsidR="003B119F" w:rsidRPr="00C3091F" w:rsidRDefault="003B119F" w:rsidP="003B119F">
                            <w:pPr>
                              <w:rPr>
                                <w:rFonts w:ascii="Roboto" w:hAnsi="Roboto"/>
                                <w:b/>
                                <w:bCs/>
                                <w:color w:val="494A4C"/>
                              </w:rPr>
                            </w:pPr>
                            <w:r w:rsidRPr="00C3091F">
                              <w:rPr>
                                <w:rFonts w:ascii="Roboto" w:hAnsi="Roboto"/>
                                <w:b/>
                                <w:bCs/>
                                <w:color w:val="494A4C"/>
                              </w:rPr>
                              <w:t xml:space="preserve">How do I use the mail order pharmacy?  </w:t>
                            </w:r>
                          </w:p>
                          <w:p w14:paraId="38225C3C" w14:textId="505AE393" w:rsidR="001A3405" w:rsidRPr="00C3091F" w:rsidRDefault="001A3405" w:rsidP="001A3405">
                            <w:pPr>
                              <w:rPr>
                                <w:rFonts w:ascii="Roboto" w:hAnsi="Roboto"/>
                                <w:color w:val="494A4C"/>
                                <w:sz w:val="22"/>
                                <w:szCs w:val="22"/>
                              </w:rPr>
                            </w:pPr>
                            <w:r w:rsidRPr="00C3091F">
                              <w:rPr>
                                <w:rFonts w:ascii="Roboto" w:hAnsi="Roboto"/>
                                <w:color w:val="494A4C"/>
                                <w:sz w:val="22"/>
                                <w:szCs w:val="22"/>
                              </w:rPr>
                              <w:t>Your prescriber can submit the prescription electronically to our mail order pharmacy (</w:t>
                            </w:r>
                            <w:proofErr w:type="spellStart"/>
                            <w:r w:rsidR="00F96BC4">
                              <w:rPr>
                                <w:rFonts w:ascii="Roboto" w:hAnsi="Roboto"/>
                                <w:color w:val="494A4C"/>
                                <w:sz w:val="22"/>
                                <w:szCs w:val="22"/>
                              </w:rPr>
                              <w:t>HealthDyne</w:t>
                            </w:r>
                            <w:proofErr w:type="spellEnd"/>
                            <w:r w:rsidRPr="00C3091F">
                              <w:rPr>
                                <w:rFonts w:ascii="Roboto" w:hAnsi="Roboto"/>
                                <w:color w:val="494A4C"/>
                                <w:sz w:val="22"/>
                                <w:szCs w:val="22"/>
                              </w:rPr>
                              <w:t xml:space="preserve">) or by fax to </w:t>
                            </w:r>
                            <w:proofErr w:type="spellStart"/>
                            <w:r w:rsidR="00E73C58">
                              <w:rPr>
                                <w:rFonts w:ascii="Roboto" w:hAnsi="Roboto"/>
                                <w:color w:val="494A4C"/>
                                <w:sz w:val="22"/>
                                <w:szCs w:val="22"/>
                              </w:rPr>
                              <w:t>HealthDyne</w:t>
                            </w:r>
                            <w:proofErr w:type="spellEnd"/>
                            <w:r w:rsidR="00E73C58">
                              <w:rPr>
                                <w:rFonts w:ascii="Roboto" w:hAnsi="Roboto"/>
                                <w:color w:val="494A4C"/>
                                <w:sz w:val="22"/>
                                <w:szCs w:val="22"/>
                              </w:rPr>
                              <w:t xml:space="preserve"> </w:t>
                            </w:r>
                            <w:r w:rsidRPr="00C3091F">
                              <w:rPr>
                                <w:rFonts w:ascii="Roboto" w:hAnsi="Roboto"/>
                                <w:color w:val="494A4C"/>
                                <w:sz w:val="22"/>
                                <w:szCs w:val="22"/>
                              </w:rPr>
                              <w:t xml:space="preserve">at </w:t>
                            </w:r>
                            <w:r w:rsidR="00912C9E" w:rsidRPr="00912C9E">
                              <w:rPr>
                                <w:rFonts w:ascii="Roboto" w:hAnsi="Roboto"/>
                                <w:b/>
                                <w:bCs/>
                                <w:color w:val="494A4C"/>
                                <w:sz w:val="22"/>
                                <w:szCs w:val="22"/>
                              </w:rPr>
                              <w:t>1-</w:t>
                            </w:r>
                            <w:r w:rsidR="00822899">
                              <w:rPr>
                                <w:rFonts w:ascii="Roboto" w:hAnsi="Roboto"/>
                                <w:b/>
                                <w:bCs/>
                                <w:color w:val="494A4C"/>
                                <w:sz w:val="22"/>
                                <w:szCs w:val="22"/>
                              </w:rPr>
                              <w:t>888-830-</w:t>
                            </w:r>
                            <w:r w:rsidR="00CF0797">
                              <w:rPr>
                                <w:rFonts w:ascii="Roboto" w:hAnsi="Roboto"/>
                                <w:b/>
                                <w:bCs/>
                                <w:color w:val="494A4C"/>
                                <w:sz w:val="22"/>
                                <w:szCs w:val="22"/>
                              </w:rPr>
                              <w:t>3608</w:t>
                            </w:r>
                            <w:r w:rsidRPr="00C3091F">
                              <w:rPr>
                                <w:rFonts w:ascii="Roboto" w:hAnsi="Roboto"/>
                                <w:color w:val="494A4C"/>
                                <w:sz w:val="22"/>
                                <w:szCs w:val="22"/>
                              </w:rPr>
                              <w:t xml:space="preserve">. Be sure your prescriber includes </w:t>
                            </w:r>
                            <w:r w:rsidR="00266AA4" w:rsidRPr="00C3091F">
                              <w:rPr>
                                <w:rFonts w:ascii="Roboto" w:hAnsi="Roboto"/>
                                <w:color w:val="494A4C"/>
                                <w:sz w:val="22"/>
                                <w:szCs w:val="22"/>
                              </w:rPr>
                              <w:t xml:space="preserve">the </w:t>
                            </w:r>
                            <w:r w:rsidRPr="00C3091F">
                              <w:rPr>
                                <w:rFonts w:ascii="Roboto" w:hAnsi="Roboto"/>
                                <w:color w:val="494A4C"/>
                                <w:sz w:val="22"/>
                                <w:szCs w:val="22"/>
                              </w:rPr>
                              <w:t>patient</w:t>
                            </w:r>
                            <w:r w:rsidR="00266AA4" w:rsidRPr="00C3091F">
                              <w:rPr>
                                <w:rFonts w:ascii="Roboto" w:hAnsi="Roboto"/>
                                <w:color w:val="494A4C"/>
                                <w:sz w:val="22"/>
                                <w:szCs w:val="22"/>
                              </w:rPr>
                              <w:t>’</w:t>
                            </w:r>
                            <w:r w:rsidRPr="00C3091F">
                              <w:rPr>
                                <w:rFonts w:ascii="Roboto" w:hAnsi="Roboto"/>
                                <w:color w:val="494A4C"/>
                                <w:sz w:val="22"/>
                                <w:szCs w:val="22"/>
                              </w:rPr>
                              <w:t>s name</w:t>
                            </w:r>
                            <w:r w:rsidR="008F2891" w:rsidRPr="00C3091F">
                              <w:rPr>
                                <w:rFonts w:ascii="Roboto" w:hAnsi="Roboto"/>
                                <w:color w:val="494A4C"/>
                                <w:sz w:val="22"/>
                                <w:szCs w:val="22"/>
                              </w:rPr>
                              <w:t>,</w:t>
                            </w:r>
                            <w:r w:rsidRPr="00C3091F">
                              <w:rPr>
                                <w:rFonts w:ascii="Roboto" w:hAnsi="Roboto"/>
                                <w:color w:val="494A4C"/>
                                <w:sz w:val="22"/>
                                <w:szCs w:val="22"/>
                              </w:rPr>
                              <w:t xml:space="preserve"> the cardholder</w:t>
                            </w:r>
                            <w:r w:rsidR="00626292" w:rsidRPr="00C3091F">
                              <w:rPr>
                                <w:rFonts w:ascii="Roboto" w:hAnsi="Roboto"/>
                                <w:color w:val="494A4C"/>
                                <w:sz w:val="22"/>
                                <w:szCs w:val="22"/>
                              </w:rPr>
                              <w:t>’</w:t>
                            </w:r>
                            <w:r w:rsidRPr="00C3091F">
                              <w:rPr>
                                <w:rFonts w:ascii="Roboto" w:hAnsi="Roboto"/>
                                <w:color w:val="494A4C"/>
                                <w:sz w:val="22"/>
                                <w:szCs w:val="22"/>
                              </w:rPr>
                              <w:t>s name</w:t>
                            </w:r>
                            <w:r w:rsidR="00266AA4" w:rsidRPr="00C3091F">
                              <w:rPr>
                                <w:rFonts w:ascii="Roboto" w:hAnsi="Roboto"/>
                                <w:color w:val="494A4C"/>
                                <w:sz w:val="22"/>
                                <w:szCs w:val="22"/>
                              </w:rPr>
                              <w:t>,</w:t>
                            </w:r>
                            <w:r w:rsidRPr="00C3091F">
                              <w:rPr>
                                <w:rFonts w:ascii="Roboto" w:hAnsi="Roboto"/>
                                <w:color w:val="494A4C"/>
                                <w:sz w:val="22"/>
                                <w:szCs w:val="22"/>
                              </w:rPr>
                              <w:t xml:space="preserve"> ID number</w:t>
                            </w:r>
                            <w:r w:rsidR="00266AA4" w:rsidRPr="00C3091F">
                              <w:rPr>
                                <w:rFonts w:ascii="Roboto" w:hAnsi="Roboto"/>
                                <w:color w:val="494A4C"/>
                                <w:sz w:val="22"/>
                                <w:szCs w:val="22"/>
                              </w:rPr>
                              <w:t>,</w:t>
                            </w:r>
                            <w:r w:rsidRPr="00C3091F">
                              <w:rPr>
                                <w:rFonts w:ascii="Roboto" w:hAnsi="Roboto"/>
                                <w:color w:val="494A4C"/>
                                <w:sz w:val="22"/>
                                <w:szCs w:val="22"/>
                              </w:rPr>
                              <w:t xml:space="preserve"> shipping address</w:t>
                            </w:r>
                            <w:r w:rsidR="00266AA4" w:rsidRPr="00C3091F">
                              <w:rPr>
                                <w:rFonts w:ascii="Roboto" w:hAnsi="Roboto"/>
                                <w:color w:val="494A4C"/>
                                <w:sz w:val="22"/>
                                <w:szCs w:val="22"/>
                              </w:rPr>
                              <w:t>,</w:t>
                            </w:r>
                            <w:r w:rsidRPr="00C3091F">
                              <w:rPr>
                                <w:rFonts w:ascii="Roboto" w:hAnsi="Roboto"/>
                                <w:color w:val="494A4C"/>
                                <w:sz w:val="22"/>
                                <w:szCs w:val="22"/>
                              </w:rPr>
                              <w:t xml:space="preserve"> and the patient</w:t>
                            </w:r>
                            <w:r w:rsidR="00266AA4" w:rsidRPr="00C3091F">
                              <w:rPr>
                                <w:rFonts w:ascii="Roboto" w:hAnsi="Roboto"/>
                                <w:color w:val="494A4C"/>
                                <w:sz w:val="22"/>
                                <w:szCs w:val="22"/>
                              </w:rPr>
                              <w:t>’</w:t>
                            </w:r>
                            <w:r w:rsidRPr="00C3091F">
                              <w:rPr>
                                <w:rFonts w:ascii="Roboto" w:hAnsi="Roboto"/>
                                <w:color w:val="494A4C"/>
                                <w:sz w:val="22"/>
                                <w:szCs w:val="22"/>
                              </w:rPr>
                              <w:t xml:space="preserve">s date of birth. Only prescriptions from a doctor's office will be accepted via fax. </w:t>
                            </w:r>
                          </w:p>
                          <w:p w14:paraId="452F5286" w14:textId="7B381279" w:rsidR="001A3405" w:rsidRPr="00C3091F" w:rsidRDefault="001A3405" w:rsidP="001A3405">
                            <w:pPr>
                              <w:rPr>
                                <w:rFonts w:ascii="Roboto" w:hAnsi="Roboto"/>
                                <w:color w:val="494A4C"/>
                                <w:sz w:val="22"/>
                                <w:szCs w:val="22"/>
                              </w:rPr>
                            </w:pPr>
                          </w:p>
                          <w:p w14:paraId="239996DB" w14:textId="08009570" w:rsidR="001A3405" w:rsidRPr="00C3091F" w:rsidRDefault="001A3405" w:rsidP="001A3405">
                            <w:pPr>
                              <w:rPr>
                                <w:rFonts w:ascii="Roboto" w:hAnsi="Roboto"/>
                                <w:b/>
                                <w:bCs/>
                                <w:color w:val="494A4C"/>
                              </w:rPr>
                            </w:pPr>
                            <w:r w:rsidRPr="00C3091F">
                              <w:rPr>
                                <w:rFonts w:ascii="Roboto" w:hAnsi="Roboto"/>
                                <w:b/>
                                <w:bCs/>
                                <w:color w:val="494A4C"/>
                              </w:rPr>
                              <w:t xml:space="preserve">How do I order refills of my prescriptions? </w:t>
                            </w:r>
                          </w:p>
                          <w:p w14:paraId="3129972E" w14:textId="10167134" w:rsidR="001A3405" w:rsidRPr="00C3091F" w:rsidRDefault="001A3405" w:rsidP="001A3405">
                            <w:pPr>
                              <w:rPr>
                                <w:rFonts w:ascii="Roboto" w:hAnsi="Roboto"/>
                                <w:color w:val="494A4C"/>
                                <w:sz w:val="22"/>
                                <w:szCs w:val="22"/>
                              </w:rPr>
                            </w:pPr>
                            <w:r w:rsidRPr="00C3091F">
                              <w:rPr>
                                <w:rFonts w:ascii="Roboto" w:hAnsi="Roboto"/>
                                <w:color w:val="494A4C"/>
                                <w:sz w:val="22"/>
                                <w:szCs w:val="22"/>
                              </w:rPr>
                              <w:t xml:space="preserve">When you’re ready for a refill, you have three options: </w:t>
                            </w:r>
                          </w:p>
                          <w:p w14:paraId="338280BA" w14:textId="5360FE28" w:rsidR="001A3405" w:rsidRPr="00C3091F" w:rsidRDefault="001A3405" w:rsidP="001A3405">
                            <w:pPr>
                              <w:pStyle w:val="ListParagraph"/>
                              <w:numPr>
                                <w:ilvl w:val="0"/>
                                <w:numId w:val="1"/>
                              </w:numPr>
                              <w:rPr>
                                <w:rFonts w:ascii="Roboto" w:hAnsi="Roboto"/>
                                <w:color w:val="494A4C"/>
                                <w:sz w:val="22"/>
                                <w:szCs w:val="22"/>
                              </w:rPr>
                            </w:pPr>
                            <w:r w:rsidRPr="00C3091F">
                              <w:rPr>
                                <w:rFonts w:ascii="Roboto" w:hAnsi="Roboto"/>
                                <w:b/>
                                <w:bCs/>
                                <w:color w:val="494A4C"/>
                                <w:sz w:val="22"/>
                                <w:szCs w:val="22"/>
                              </w:rPr>
                              <w:t>Online</w:t>
                            </w:r>
                            <w:r w:rsidRPr="00C3091F">
                              <w:rPr>
                                <w:rFonts w:ascii="Roboto" w:hAnsi="Roboto"/>
                                <w:color w:val="494A4C"/>
                                <w:sz w:val="22"/>
                                <w:szCs w:val="22"/>
                              </w:rPr>
                              <w:t xml:space="preserve">: </w:t>
                            </w:r>
                            <w:r w:rsidR="00877707" w:rsidRPr="00877707">
                              <w:rPr>
                                <w:rFonts w:ascii="Roboto" w:hAnsi="Roboto"/>
                                <w:color w:val="494A4C"/>
                                <w:sz w:val="22"/>
                                <w:szCs w:val="22"/>
                              </w:rPr>
                              <w:t xml:space="preserve">Log onto myempirxhealth.com, then go to the </w:t>
                            </w:r>
                            <w:r w:rsidR="00877707" w:rsidRPr="00877707">
                              <w:rPr>
                                <w:rFonts w:ascii="Roboto" w:hAnsi="Roboto"/>
                                <w:b/>
                                <w:bCs/>
                                <w:color w:val="494A4C"/>
                                <w:sz w:val="22"/>
                                <w:szCs w:val="22"/>
                              </w:rPr>
                              <w:t>Mail Order</w:t>
                            </w:r>
                            <w:r w:rsidR="00877707" w:rsidRPr="00877707">
                              <w:rPr>
                                <w:rFonts w:ascii="Roboto" w:hAnsi="Roboto"/>
                                <w:color w:val="494A4C"/>
                                <w:sz w:val="22"/>
                                <w:szCs w:val="22"/>
                              </w:rPr>
                              <w:t xml:space="preserve"> tab to be taken to the </w:t>
                            </w:r>
                            <w:proofErr w:type="spellStart"/>
                            <w:r w:rsidR="00877707" w:rsidRPr="00877707">
                              <w:rPr>
                                <w:rFonts w:ascii="Roboto" w:hAnsi="Roboto"/>
                                <w:color w:val="494A4C"/>
                                <w:sz w:val="22"/>
                                <w:szCs w:val="22"/>
                              </w:rPr>
                              <w:t>HealthDyne</w:t>
                            </w:r>
                            <w:proofErr w:type="spellEnd"/>
                            <w:r w:rsidR="00877707" w:rsidRPr="00877707">
                              <w:rPr>
                                <w:rFonts w:ascii="Roboto" w:hAnsi="Roboto"/>
                                <w:color w:val="494A4C"/>
                                <w:sz w:val="22"/>
                                <w:szCs w:val="22"/>
                              </w:rPr>
                              <w:t xml:space="preserve"> portal where you will be able to order refills.</w:t>
                            </w:r>
                          </w:p>
                          <w:p w14:paraId="36DF0B1E" w14:textId="3E170A0F" w:rsidR="003B119F" w:rsidRPr="00F465E9" w:rsidRDefault="001A3405" w:rsidP="003B119F">
                            <w:pPr>
                              <w:pStyle w:val="ListParagraph"/>
                              <w:numPr>
                                <w:ilvl w:val="0"/>
                                <w:numId w:val="1"/>
                              </w:numPr>
                              <w:rPr>
                                <w:rFonts w:ascii="Roboto" w:hAnsi="Roboto"/>
                                <w:color w:val="494A4C"/>
                                <w:sz w:val="22"/>
                                <w:szCs w:val="22"/>
                              </w:rPr>
                            </w:pPr>
                            <w:r w:rsidRPr="00C3091F">
                              <w:rPr>
                                <w:rFonts w:ascii="Roboto" w:hAnsi="Roboto"/>
                                <w:b/>
                                <w:bCs/>
                                <w:color w:val="494A4C"/>
                                <w:sz w:val="22"/>
                                <w:szCs w:val="22"/>
                              </w:rPr>
                              <w:t>Phone</w:t>
                            </w:r>
                            <w:r w:rsidRPr="00C3091F">
                              <w:rPr>
                                <w:rFonts w:ascii="Roboto" w:hAnsi="Roboto"/>
                                <w:color w:val="494A4C"/>
                                <w:sz w:val="22"/>
                                <w:szCs w:val="22"/>
                              </w:rPr>
                              <w:t>: Live, toll-free Member Services is available to you 24/7/365 at &lt;</w:t>
                            </w:r>
                            <w:r w:rsidRPr="00C3091F">
                              <w:rPr>
                                <w:rFonts w:ascii="Roboto" w:hAnsi="Roboto"/>
                                <w:b/>
                                <w:bCs/>
                                <w:color w:val="494A4C"/>
                                <w:sz w:val="22"/>
                                <w:szCs w:val="22"/>
                                <w:highlight w:val="yellow"/>
                              </w:rPr>
                              <w:t>1-</w:t>
                            </w:r>
                            <w:r w:rsidR="00056AAE" w:rsidRPr="00C3091F">
                              <w:rPr>
                                <w:rFonts w:ascii="Roboto" w:hAnsi="Roboto"/>
                                <w:b/>
                                <w:bCs/>
                                <w:color w:val="494A4C"/>
                                <w:sz w:val="22"/>
                                <w:szCs w:val="22"/>
                                <w:highlight w:val="yellow"/>
                              </w:rPr>
                              <w:t>XXX</w:t>
                            </w:r>
                            <w:r w:rsidRPr="00C3091F">
                              <w:rPr>
                                <w:rFonts w:ascii="Roboto" w:hAnsi="Roboto"/>
                                <w:b/>
                                <w:bCs/>
                                <w:color w:val="494A4C"/>
                                <w:sz w:val="22"/>
                                <w:szCs w:val="22"/>
                                <w:highlight w:val="yellow"/>
                              </w:rPr>
                              <w:t>-</w:t>
                            </w:r>
                            <w:r w:rsidR="00056AAE" w:rsidRPr="00C3091F">
                              <w:rPr>
                                <w:rFonts w:ascii="Roboto" w:hAnsi="Roboto"/>
                                <w:b/>
                                <w:bCs/>
                                <w:color w:val="494A4C"/>
                                <w:sz w:val="22"/>
                                <w:szCs w:val="22"/>
                                <w:highlight w:val="yellow"/>
                              </w:rPr>
                              <w:t>XXX</w:t>
                            </w:r>
                            <w:r w:rsidRPr="00C3091F">
                              <w:rPr>
                                <w:rFonts w:ascii="Roboto" w:hAnsi="Roboto"/>
                                <w:b/>
                                <w:bCs/>
                                <w:color w:val="494A4C"/>
                                <w:sz w:val="22"/>
                                <w:szCs w:val="22"/>
                                <w:highlight w:val="yellow"/>
                              </w:rPr>
                              <w:t>-</w:t>
                            </w:r>
                            <w:r w:rsidR="00EC0EE4" w:rsidRPr="00C3091F">
                              <w:rPr>
                                <w:rFonts w:ascii="Roboto" w:hAnsi="Roboto"/>
                                <w:b/>
                                <w:bCs/>
                                <w:color w:val="494A4C"/>
                                <w:sz w:val="22"/>
                                <w:szCs w:val="22"/>
                                <w:highlight w:val="yellow"/>
                              </w:rPr>
                              <w:t>XXXX</w:t>
                            </w:r>
                            <w:r w:rsidRPr="00C3091F">
                              <w:rPr>
                                <w:rFonts w:ascii="Roboto" w:hAnsi="Roboto"/>
                                <w:color w:val="494A4C"/>
                                <w:sz w:val="22"/>
                                <w:szCs w:val="22"/>
                              </w:rPr>
                              <w:t xml:space="preserve">&gt;. A Member Services Representative will assist you with your reﬁll request. </w:t>
                            </w:r>
                            <w:r w:rsidR="00C67911" w:rsidRPr="00C3091F">
                              <w:rPr>
                                <w:rFonts w:ascii="Roboto" w:hAnsi="Roboto"/>
                                <w:color w:val="494A4C"/>
                                <w:sz w:val="22"/>
                                <w:szCs w:val="22"/>
                              </w:rPr>
                              <w:t xml:space="preserve">Have </w:t>
                            </w:r>
                            <w:r w:rsidRPr="00C3091F">
                              <w:rPr>
                                <w:rFonts w:ascii="Roboto" w:hAnsi="Roboto"/>
                                <w:color w:val="494A4C"/>
                                <w:sz w:val="22"/>
                                <w:szCs w:val="22"/>
                              </w:rPr>
                              <w:t xml:space="preserve">your </w:t>
                            </w:r>
                            <w:r w:rsidR="00C67911" w:rsidRPr="00C3091F">
                              <w:rPr>
                                <w:rFonts w:ascii="Roboto" w:hAnsi="Roboto"/>
                                <w:color w:val="494A4C"/>
                                <w:sz w:val="22"/>
                                <w:szCs w:val="22"/>
                              </w:rPr>
                              <w:t>M</w:t>
                            </w:r>
                            <w:r w:rsidRPr="00C3091F">
                              <w:rPr>
                                <w:rFonts w:ascii="Roboto" w:hAnsi="Roboto"/>
                                <w:color w:val="494A4C"/>
                                <w:sz w:val="22"/>
                                <w:szCs w:val="22"/>
                              </w:rPr>
                              <w:t>ember ID number and credit card information</w:t>
                            </w:r>
                            <w:r w:rsidR="00C67911" w:rsidRPr="00C3091F">
                              <w:rPr>
                                <w:rFonts w:ascii="Roboto" w:hAnsi="Roboto"/>
                                <w:color w:val="494A4C"/>
                                <w:sz w:val="22"/>
                                <w:szCs w:val="22"/>
                              </w:rPr>
                              <w:t xml:space="preserve"> ready.</w:t>
                            </w:r>
                          </w:p>
                          <w:p w14:paraId="0DBC2AFE" w14:textId="2489F0C9" w:rsidR="003B119F" w:rsidRDefault="003B119F" w:rsidP="00FA4BC6">
                            <w:pPr>
                              <w:rPr>
                                <w:color w:val="292F47"/>
                              </w:rPr>
                            </w:pPr>
                          </w:p>
                          <w:p w14:paraId="27336452" w14:textId="799C54C9" w:rsidR="003B119F" w:rsidRDefault="003B119F" w:rsidP="00FA4BC6">
                            <w:pPr>
                              <w:rPr>
                                <w:color w:val="292F47"/>
                              </w:rPr>
                            </w:pPr>
                          </w:p>
                          <w:p w14:paraId="7D6D894B" w14:textId="77777777" w:rsidR="003B119F" w:rsidRDefault="003B119F" w:rsidP="00FA4BC6">
                            <w:pPr>
                              <w:rPr>
                                <w:color w:val="292F47"/>
                              </w:rPr>
                            </w:pPr>
                          </w:p>
                          <w:p w14:paraId="513B851B" w14:textId="77777777" w:rsidR="003B119F" w:rsidRDefault="003B119F" w:rsidP="00FA4BC6">
                            <w:pPr>
                              <w:rPr>
                                <w:color w:val="292F47"/>
                              </w:rPr>
                            </w:pPr>
                          </w:p>
                          <w:p w14:paraId="7A76280C" w14:textId="256C6B91" w:rsidR="00F46F57" w:rsidRDefault="00F46F57" w:rsidP="00FA4BC6">
                            <w:pPr>
                              <w:rPr>
                                <w:color w:val="292F47"/>
                              </w:rPr>
                            </w:pPr>
                          </w:p>
                          <w:p w14:paraId="70065F69" w14:textId="3F87402C" w:rsidR="003B119F" w:rsidRDefault="003B119F" w:rsidP="00FA4BC6">
                            <w:pPr>
                              <w:rPr>
                                <w:color w:val="292F47"/>
                              </w:rPr>
                            </w:pPr>
                          </w:p>
                          <w:p w14:paraId="42B5A9BB" w14:textId="760426A0" w:rsidR="003B119F" w:rsidRDefault="003B119F" w:rsidP="00FA4BC6">
                            <w:pPr>
                              <w:rPr>
                                <w:color w:val="292F47"/>
                              </w:rPr>
                            </w:pPr>
                          </w:p>
                          <w:p w14:paraId="1ED8B490" w14:textId="7A93B9B9" w:rsidR="003B119F" w:rsidRDefault="003B119F" w:rsidP="00FA4BC6">
                            <w:pPr>
                              <w:rPr>
                                <w:color w:val="292F47"/>
                              </w:rPr>
                            </w:pPr>
                          </w:p>
                          <w:p w14:paraId="1048DE01" w14:textId="77777777" w:rsidR="003B119F" w:rsidRDefault="003B119F" w:rsidP="00FA4BC6">
                            <w:pPr>
                              <w:rPr>
                                <w:color w:val="292F47"/>
                              </w:rPr>
                            </w:pPr>
                          </w:p>
                          <w:p w14:paraId="151B9F12" w14:textId="5FB23C58" w:rsidR="003B119F" w:rsidRDefault="003B119F" w:rsidP="00FA4BC6">
                            <w:pPr>
                              <w:rPr>
                                <w:color w:val="292F47"/>
                              </w:rPr>
                            </w:pPr>
                          </w:p>
                          <w:p w14:paraId="53C1EEC2" w14:textId="77777777" w:rsidR="003B119F" w:rsidRPr="00B70271" w:rsidRDefault="003B119F" w:rsidP="00FA4BC6">
                            <w:pPr>
                              <w:rPr>
                                <w:color w:val="292F47"/>
                              </w:rPr>
                            </w:pPr>
                          </w:p>
                          <w:p w14:paraId="160E5BF6" w14:textId="77777777" w:rsidR="002D1347" w:rsidRPr="00F46F57" w:rsidRDefault="002D1347" w:rsidP="00FA4BC6">
                            <w:pPr>
                              <w:rPr>
                                <w:color w:val="363E59"/>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CCA75" id="Rectangle 2" o:spid="_x0000_s1027" style="position:absolute;margin-left:-53.7pt;margin-top:45.7pt;width:8in;height:582.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" fillcolor="#f2f2f2 [3052]" stroked="f" strokeweight="1pt">
                <v:textbox inset="14.4pt,14.4pt,14.4pt,14.4pt">
                  <w:txbxContent>
                    <w:p w14:paraId="526CCDA3" w14:textId="64ED8435" w:rsidR="00B55080" w:rsidRPr="00C3091F" w:rsidRDefault="003B119F" w:rsidP="00FA4BC6">
                      <w:pPr>
                        <w:rPr>
                          <w:rFonts w:ascii="Roboto" w:hAnsi="Roboto"/>
                          <w:b/>
                          <w:bCs/>
                          <w:color w:val="494A4C"/>
                        </w:rPr>
                      </w:pPr>
                      <w:r w:rsidRPr="00C3091F">
                        <w:rPr>
                          <w:rFonts w:ascii="Roboto" w:hAnsi="Roboto"/>
                          <w:b/>
                          <w:bCs/>
                          <w:color w:val="494A4C"/>
                        </w:rPr>
                        <w:t xml:space="preserve">Where can I fill my prescription? </w:t>
                      </w:r>
                    </w:p>
                    <w:p w14:paraId="207E465A" w14:textId="298ADBB4" w:rsidR="003B119F" w:rsidRPr="00C3091F" w:rsidRDefault="003B119F" w:rsidP="00FA4BC6">
                      <w:pPr>
                        <w:rPr>
                          <w:rFonts w:ascii="Roboto" w:hAnsi="Roboto"/>
                          <w:color w:val="494A4C"/>
                          <w:sz w:val="22"/>
                          <w:szCs w:val="22"/>
                        </w:rPr>
                      </w:pPr>
                      <w:r w:rsidRPr="00C3091F">
                        <w:rPr>
                          <w:rFonts w:ascii="Roboto" w:hAnsi="Roboto"/>
                          <w:color w:val="494A4C"/>
                          <w:sz w:val="22"/>
                          <w:szCs w:val="22"/>
                          <w:highlight w:val="yellow"/>
                        </w:rPr>
                        <w:t>&lt;You can continue to use the same local retail pharmacy to fill your prescription&gt;.</w:t>
                      </w:r>
                      <w:r w:rsidRPr="00C3091F">
                        <w:rPr>
                          <w:rFonts w:ascii="Roboto" w:hAnsi="Roboto"/>
                          <w:color w:val="494A4C"/>
                          <w:sz w:val="22"/>
                          <w:szCs w:val="22"/>
                        </w:rPr>
                        <w:t xml:space="preserve"> Your EmpiRx Health pharmacy benefit program provides access to an extensive national pharmacy network, including </w:t>
                      </w:r>
                      <w:r w:rsidRPr="00C3091F">
                        <w:rPr>
                          <w:rFonts w:ascii="Roboto" w:hAnsi="Roboto"/>
                          <w:color w:val="494A4C"/>
                          <w:sz w:val="22"/>
                          <w:szCs w:val="22"/>
                          <w:highlight w:val="yellow"/>
                        </w:rPr>
                        <w:t>&lt;all major chains and most independent pharmacies&gt; &lt;most major chains and independent pharmacies&gt;.</w:t>
                      </w:r>
                      <w:r w:rsidRPr="00C3091F">
                        <w:rPr>
                          <w:rFonts w:ascii="Roboto" w:hAnsi="Roboto"/>
                          <w:color w:val="494A4C"/>
                          <w:sz w:val="22"/>
                          <w:szCs w:val="22"/>
                        </w:rPr>
                        <w:t xml:space="preserve"> Provide your pharmacy with your </w:t>
                      </w:r>
                      <w:r w:rsidRPr="00C3091F">
                        <w:rPr>
                          <w:rFonts w:ascii="Roboto" w:hAnsi="Roboto"/>
                          <w:color w:val="494A4C"/>
                          <w:sz w:val="22"/>
                          <w:szCs w:val="22"/>
                          <w:highlight w:val="yellow"/>
                        </w:rPr>
                        <w:t>&lt;new&gt;</w:t>
                      </w:r>
                      <w:r w:rsidRPr="00C3091F">
                        <w:rPr>
                          <w:rFonts w:ascii="Roboto" w:hAnsi="Roboto"/>
                          <w:color w:val="494A4C"/>
                          <w:sz w:val="22"/>
                          <w:szCs w:val="22"/>
                        </w:rPr>
                        <w:t xml:space="preserve"> ID card </w:t>
                      </w:r>
                      <w:r w:rsidRPr="00C3091F">
                        <w:rPr>
                          <w:rFonts w:ascii="Roboto" w:hAnsi="Roboto"/>
                          <w:color w:val="494A4C"/>
                          <w:sz w:val="22"/>
                          <w:szCs w:val="22"/>
                          <w:highlight w:val="yellow"/>
                        </w:rPr>
                        <w:t>&lt;on or after MM/DD/YYYY&gt;</w:t>
                      </w:r>
                      <w:r w:rsidRPr="00C3091F">
                        <w:rPr>
                          <w:rFonts w:ascii="Roboto" w:hAnsi="Roboto"/>
                          <w:color w:val="494A4C"/>
                          <w:sz w:val="22"/>
                          <w:szCs w:val="22"/>
                        </w:rPr>
                        <w:t xml:space="preserve">, so they can process your prescriptions through EmpiRx Health. </w:t>
                      </w:r>
                      <w:r w:rsidR="00266AA4" w:rsidRPr="00C3091F">
                        <w:rPr>
                          <w:rFonts w:ascii="Roboto" w:hAnsi="Roboto"/>
                          <w:color w:val="494A4C"/>
                          <w:sz w:val="22"/>
                          <w:szCs w:val="22"/>
                        </w:rPr>
                        <w:t>You can use the member portal, EmpiRx Health App, or call Member Services to locate a participating pharmacy near you.</w:t>
                      </w:r>
                    </w:p>
                    <w:p w14:paraId="0775109D" w14:textId="310AFDED" w:rsidR="003B119F" w:rsidRPr="00C3091F" w:rsidRDefault="003B119F" w:rsidP="00FA4BC6">
                      <w:pPr>
                        <w:rPr>
                          <w:rFonts w:ascii="Roboto" w:hAnsi="Roboto"/>
                          <w:color w:val="494A4C"/>
                          <w:sz w:val="22"/>
                          <w:szCs w:val="22"/>
                        </w:rPr>
                      </w:pPr>
                    </w:p>
                    <w:p w14:paraId="06CA071A" w14:textId="26BFDFCB" w:rsidR="003B119F" w:rsidRPr="00C3091F" w:rsidRDefault="003B119F" w:rsidP="003B119F">
                      <w:pPr>
                        <w:rPr>
                          <w:rFonts w:ascii="Roboto" w:hAnsi="Roboto"/>
                          <w:b/>
                          <w:bCs/>
                          <w:color w:val="494A4C"/>
                        </w:rPr>
                      </w:pPr>
                      <w:r w:rsidRPr="00C3091F">
                        <w:rPr>
                          <w:rFonts w:ascii="Roboto" w:hAnsi="Roboto"/>
                          <w:b/>
                          <w:bCs/>
                          <w:color w:val="494A4C"/>
                        </w:rPr>
                        <w:t xml:space="preserve">How many days’ worth of medication can I fill at retail? Through mail order? </w:t>
                      </w:r>
                    </w:p>
                    <w:p w14:paraId="0F7F2619" w14:textId="7E03A72B" w:rsidR="003B119F" w:rsidRPr="00C3091F" w:rsidRDefault="003B119F" w:rsidP="003B119F">
                      <w:pPr>
                        <w:rPr>
                          <w:rFonts w:ascii="Roboto" w:hAnsi="Roboto"/>
                          <w:color w:val="494A4C"/>
                          <w:sz w:val="22"/>
                          <w:szCs w:val="22"/>
                        </w:rPr>
                      </w:pPr>
                      <w:r w:rsidRPr="00C3091F">
                        <w:rPr>
                          <w:rFonts w:ascii="Roboto" w:hAnsi="Roboto"/>
                          <w:color w:val="494A4C"/>
                          <w:sz w:val="22"/>
                          <w:szCs w:val="22"/>
                        </w:rPr>
                        <w:t>Up to a 90-day supply can be filled at &lt;</w:t>
                      </w:r>
                      <w:r w:rsidRPr="00C3091F">
                        <w:rPr>
                          <w:rFonts w:ascii="Roboto" w:hAnsi="Roboto"/>
                          <w:color w:val="494A4C"/>
                          <w:sz w:val="22"/>
                          <w:szCs w:val="22"/>
                          <w:highlight w:val="yellow"/>
                        </w:rPr>
                        <w:t>a retail pharmacy or our mail order pharmacy.&gt; &lt;Up to a 30-day supply can be filled at a retail pharmacy, and up to a 90-day supply can be filled at our mail order pharmacy.&gt; &lt;Up to a 90 day supply can be filled at a retail pharmacy or our mail pharmacy</w:t>
                      </w:r>
                      <w:r w:rsidR="00266AA4" w:rsidRPr="00C3091F">
                        <w:rPr>
                          <w:rFonts w:ascii="Roboto" w:hAnsi="Roboto"/>
                          <w:color w:val="494A4C"/>
                          <w:sz w:val="22"/>
                          <w:szCs w:val="22"/>
                          <w:highlight w:val="yellow"/>
                        </w:rPr>
                        <w:t>.&gt; &lt;U</w:t>
                      </w:r>
                      <w:r w:rsidRPr="00C3091F">
                        <w:rPr>
                          <w:rFonts w:ascii="Roboto" w:hAnsi="Roboto"/>
                          <w:color w:val="494A4C"/>
                          <w:sz w:val="22"/>
                          <w:szCs w:val="22"/>
                          <w:highlight w:val="yellow"/>
                        </w:rPr>
                        <w:t xml:space="preserve">p to a 30 day supply of specialty medications (high cost medications that require special handling and administration) </w:t>
                      </w:r>
                      <w:r w:rsidR="00266AA4" w:rsidRPr="00C3091F">
                        <w:rPr>
                          <w:rFonts w:ascii="Roboto" w:hAnsi="Roboto"/>
                          <w:color w:val="494A4C"/>
                          <w:sz w:val="22"/>
                          <w:szCs w:val="22"/>
                          <w:highlight w:val="yellow"/>
                        </w:rPr>
                        <w:t xml:space="preserve">can be filled </w:t>
                      </w:r>
                      <w:r w:rsidRPr="00C3091F">
                        <w:rPr>
                          <w:rFonts w:ascii="Roboto" w:hAnsi="Roboto"/>
                          <w:color w:val="494A4C"/>
                          <w:sz w:val="22"/>
                          <w:szCs w:val="22"/>
                          <w:highlight w:val="yellow"/>
                        </w:rPr>
                        <w:t>at our mail order pharmacy.&gt;</w:t>
                      </w:r>
                      <w:r w:rsidR="00266AA4" w:rsidRPr="00C3091F">
                        <w:rPr>
                          <w:rFonts w:ascii="Roboto" w:hAnsi="Roboto"/>
                          <w:noProof/>
                          <w:color w:val="494A4C"/>
                          <w:sz w:val="22"/>
                          <w:szCs w:val="22"/>
                        </w:rPr>
                        <w:t xml:space="preserve"> </w:t>
                      </w:r>
                    </w:p>
                    <w:p w14:paraId="786BA190" w14:textId="5421FC76" w:rsidR="003B119F" w:rsidRPr="00C3091F" w:rsidRDefault="003B119F" w:rsidP="003B119F">
                      <w:pPr>
                        <w:rPr>
                          <w:rFonts w:ascii="Roboto" w:hAnsi="Roboto"/>
                          <w:color w:val="494A4C"/>
                          <w:sz w:val="22"/>
                          <w:szCs w:val="22"/>
                        </w:rPr>
                      </w:pPr>
                    </w:p>
                    <w:p w14:paraId="25BA45FB" w14:textId="0763282A" w:rsidR="003B119F" w:rsidRPr="00C3091F" w:rsidRDefault="003B119F" w:rsidP="003B119F">
                      <w:pPr>
                        <w:rPr>
                          <w:rFonts w:ascii="Roboto" w:hAnsi="Roboto"/>
                          <w:b/>
                          <w:bCs/>
                          <w:color w:val="494A4C"/>
                        </w:rPr>
                      </w:pPr>
                      <w:r w:rsidRPr="00C3091F">
                        <w:rPr>
                          <w:rFonts w:ascii="Roboto" w:hAnsi="Roboto"/>
                          <w:b/>
                          <w:bCs/>
                          <w:color w:val="494A4C"/>
                        </w:rPr>
                        <w:t xml:space="preserve">How do I use the mail order pharmacy?  </w:t>
                      </w:r>
                    </w:p>
                    <w:p w14:paraId="38225C3C" w14:textId="505AE393" w:rsidR="001A3405" w:rsidRPr="00C3091F" w:rsidRDefault="001A3405" w:rsidP="001A3405">
                      <w:pPr>
                        <w:rPr>
                          <w:rFonts w:ascii="Roboto" w:hAnsi="Roboto"/>
                          <w:color w:val="494A4C"/>
                          <w:sz w:val="22"/>
                          <w:szCs w:val="22"/>
                        </w:rPr>
                      </w:pPr>
                      <w:r w:rsidRPr="00C3091F">
                        <w:rPr>
                          <w:rFonts w:ascii="Roboto" w:hAnsi="Roboto"/>
                          <w:color w:val="494A4C"/>
                          <w:sz w:val="22"/>
                          <w:szCs w:val="22"/>
                        </w:rPr>
                        <w:t>Your prescriber can submit the prescription electronically to our mail order pharmacy (</w:t>
                      </w:r>
                      <w:proofErr w:type="spellStart"/>
                      <w:r w:rsidR="00F96BC4">
                        <w:rPr>
                          <w:rFonts w:ascii="Roboto" w:hAnsi="Roboto"/>
                          <w:color w:val="494A4C"/>
                          <w:sz w:val="22"/>
                          <w:szCs w:val="22"/>
                        </w:rPr>
                        <w:t>HealthDyne</w:t>
                      </w:r>
                      <w:proofErr w:type="spellEnd"/>
                      <w:r w:rsidRPr="00C3091F">
                        <w:rPr>
                          <w:rFonts w:ascii="Roboto" w:hAnsi="Roboto"/>
                          <w:color w:val="494A4C"/>
                          <w:sz w:val="22"/>
                          <w:szCs w:val="22"/>
                        </w:rPr>
                        <w:t xml:space="preserve">) or by fax to </w:t>
                      </w:r>
                      <w:proofErr w:type="spellStart"/>
                      <w:r w:rsidR="00E73C58">
                        <w:rPr>
                          <w:rFonts w:ascii="Roboto" w:hAnsi="Roboto"/>
                          <w:color w:val="494A4C"/>
                          <w:sz w:val="22"/>
                          <w:szCs w:val="22"/>
                        </w:rPr>
                        <w:t>HealthDyne</w:t>
                      </w:r>
                      <w:proofErr w:type="spellEnd"/>
                      <w:r w:rsidR="00E73C58">
                        <w:rPr>
                          <w:rFonts w:ascii="Roboto" w:hAnsi="Roboto"/>
                          <w:color w:val="494A4C"/>
                          <w:sz w:val="22"/>
                          <w:szCs w:val="22"/>
                        </w:rPr>
                        <w:t xml:space="preserve"> </w:t>
                      </w:r>
                      <w:r w:rsidRPr="00C3091F">
                        <w:rPr>
                          <w:rFonts w:ascii="Roboto" w:hAnsi="Roboto"/>
                          <w:color w:val="494A4C"/>
                          <w:sz w:val="22"/>
                          <w:szCs w:val="22"/>
                        </w:rPr>
                        <w:t xml:space="preserve">at </w:t>
                      </w:r>
                      <w:r w:rsidR="00912C9E" w:rsidRPr="00912C9E">
                        <w:rPr>
                          <w:rFonts w:ascii="Roboto" w:hAnsi="Roboto"/>
                          <w:b/>
                          <w:bCs/>
                          <w:color w:val="494A4C"/>
                          <w:sz w:val="22"/>
                          <w:szCs w:val="22"/>
                        </w:rPr>
                        <w:t>1-</w:t>
                      </w:r>
                      <w:r w:rsidR="00822899">
                        <w:rPr>
                          <w:rFonts w:ascii="Roboto" w:hAnsi="Roboto"/>
                          <w:b/>
                          <w:bCs/>
                          <w:color w:val="494A4C"/>
                          <w:sz w:val="22"/>
                          <w:szCs w:val="22"/>
                        </w:rPr>
                        <w:t>888-830-</w:t>
                      </w:r>
                      <w:r w:rsidR="00CF0797">
                        <w:rPr>
                          <w:rFonts w:ascii="Roboto" w:hAnsi="Roboto"/>
                          <w:b/>
                          <w:bCs/>
                          <w:color w:val="494A4C"/>
                          <w:sz w:val="22"/>
                          <w:szCs w:val="22"/>
                        </w:rPr>
                        <w:t>3608</w:t>
                      </w:r>
                      <w:r w:rsidRPr="00C3091F">
                        <w:rPr>
                          <w:rFonts w:ascii="Roboto" w:hAnsi="Roboto"/>
                          <w:color w:val="494A4C"/>
                          <w:sz w:val="22"/>
                          <w:szCs w:val="22"/>
                        </w:rPr>
                        <w:t xml:space="preserve">. Be sure your prescriber includes </w:t>
                      </w:r>
                      <w:r w:rsidR="00266AA4" w:rsidRPr="00C3091F">
                        <w:rPr>
                          <w:rFonts w:ascii="Roboto" w:hAnsi="Roboto"/>
                          <w:color w:val="494A4C"/>
                          <w:sz w:val="22"/>
                          <w:szCs w:val="22"/>
                        </w:rPr>
                        <w:t xml:space="preserve">the </w:t>
                      </w:r>
                      <w:r w:rsidRPr="00C3091F">
                        <w:rPr>
                          <w:rFonts w:ascii="Roboto" w:hAnsi="Roboto"/>
                          <w:color w:val="494A4C"/>
                          <w:sz w:val="22"/>
                          <w:szCs w:val="22"/>
                        </w:rPr>
                        <w:t>patient</w:t>
                      </w:r>
                      <w:r w:rsidR="00266AA4" w:rsidRPr="00C3091F">
                        <w:rPr>
                          <w:rFonts w:ascii="Roboto" w:hAnsi="Roboto"/>
                          <w:color w:val="494A4C"/>
                          <w:sz w:val="22"/>
                          <w:szCs w:val="22"/>
                        </w:rPr>
                        <w:t>’</w:t>
                      </w:r>
                      <w:r w:rsidRPr="00C3091F">
                        <w:rPr>
                          <w:rFonts w:ascii="Roboto" w:hAnsi="Roboto"/>
                          <w:color w:val="494A4C"/>
                          <w:sz w:val="22"/>
                          <w:szCs w:val="22"/>
                        </w:rPr>
                        <w:t>s name</w:t>
                      </w:r>
                      <w:r w:rsidR="008F2891" w:rsidRPr="00C3091F">
                        <w:rPr>
                          <w:rFonts w:ascii="Roboto" w:hAnsi="Roboto"/>
                          <w:color w:val="494A4C"/>
                          <w:sz w:val="22"/>
                          <w:szCs w:val="22"/>
                        </w:rPr>
                        <w:t>,</w:t>
                      </w:r>
                      <w:r w:rsidRPr="00C3091F">
                        <w:rPr>
                          <w:rFonts w:ascii="Roboto" w:hAnsi="Roboto"/>
                          <w:color w:val="494A4C"/>
                          <w:sz w:val="22"/>
                          <w:szCs w:val="22"/>
                        </w:rPr>
                        <w:t xml:space="preserve"> the cardholder</w:t>
                      </w:r>
                      <w:r w:rsidR="00626292" w:rsidRPr="00C3091F">
                        <w:rPr>
                          <w:rFonts w:ascii="Roboto" w:hAnsi="Roboto"/>
                          <w:color w:val="494A4C"/>
                          <w:sz w:val="22"/>
                          <w:szCs w:val="22"/>
                        </w:rPr>
                        <w:t>’</w:t>
                      </w:r>
                      <w:r w:rsidRPr="00C3091F">
                        <w:rPr>
                          <w:rFonts w:ascii="Roboto" w:hAnsi="Roboto"/>
                          <w:color w:val="494A4C"/>
                          <w:sz w:val="22"/>
                          <w:szCs w:val="22"/>
                        </w:rPr>
                        <w:t>s name</w:t>
                      </w:r>
                      <w:r w:rsidR="00266AA4" w:rsidRPr="00C3091F">
                        <w:rPr>
                          <w:rFonts w:ascii="Roboto" w:hAnsi="Roboto"/>
                          <w:color w:val="494A4C"/>
                          <w:sz w:val="22"/>
                          <w:szCs w:val="22"/>
                        </w:rPr>
                        <w:t>,</w:t>
                      </w:r>
                      <w:r w:rsidRPr="00C3091F">
                        <w:rPr>
                          <w:rFonts w:ascii="Roboto" w:hAnsi="Roboto"/>
                          <w:color w:val="494A4C"/>
                          <w:sz w:val="22"/>
                          <w:szCs w:val="22"/>
                        </w:rPr>
                        <w:t xml:space="preserve"> ID number</w:t>
                      </w:r>
                      <w:r w:rsidR="00266AA4" w:rsidRPr="00C3091F">
                        <w:rPr>
                          <w:rFonts w:ascii="Roboto" w:hAnsi="Roboto"/>
                          <w:color w:val="494A4C"/>
                          <w:sz w:val="22"/>
                          <w:szCs w:val="22"/>
                        </w:rPr>
                        <w:t>,</w:t>
                      </w:r>
                      <w:r w:rsidRPr="00C3091F">
                        <w:rPr>
                          <w:rFonts w:ascii="Roboto" w:hAnsi="Roboto"/>
                          <w:color w:val="494A4C"/>
                          <w:sz w:val="22"/>
                          <w:szCs w:val="22"/>
                        </w:rPr>
                        <w:t xml:space="preserve"> shipping address</w:t>
                      </w:r>
                      <w:r w:rsidR="00266AA4" w:rsidRPr="00C3091F">
                        <w:rPr>
                          <w:rFonts w:ascii="Roboto" w:hAnsi="Roboto"/>
                          <w:color w:val="494A4C"/>
                          <w:sz w:val="22"/>
                          <w:szCs w:val="22"/>
                        </w:rPr>
                        <w:t>,</w:t>
                      </w:r>
                      <w:r w:rsidRPr="00C3091F">
                        <w:rPr>
                          <w:rFonts w:ascii="Roboto" w:hAnsi="Roboto"/>
                          <w:color w:val="494A4C"/>
                          <w:sz w:val="22"/>
                          <w:szCs w:val="22"/>
                        </w:rPr>
                        <w:t xml:space="preserve"> and the patient</w:t>
                      </w:r>
                      <w:r w:rsidR="00266AA4" w:rsidRPr="00C3091F">
                        <w:rPr>
                          <w:rFonts w:ascii="Roboto" w:hAnsi="Roboto"/>
                          <w:color w:val="494A4C"/>
                          <w:sz w:val="22"/>
                          <w:szCs w:val="22"/>
                        </w:rPr>
                        <w:t>’</w:t>
                      </w:r>
                      <w:r w:rsidRPr="00C3091F">
                        <w:rPr>
                          <w:rFonts w:ascii="Roboto" w:hAnsi="Roboto"/>
                          <w:color w:val="494A4C"/>
                          <w:sz w:val="22"/>
                          <w:szCs w:val="22"/>
                        </w:rPr>
                        <w:t xml:space="preserve">s date of birth. Only prescriptions from a doctor's office will be accepted via fax. </w:t>
                      </w:r>
                    </w:p>
                    <w:p w14:paraId="452F5286" w14:textId="7B381279" w:rsidR="001A3405" w:rsidRPr="00C3091F" w:rsidRDefault="001A3405" w:rsidP="001A3405">
                      <w:pPr>
                        <w:rPr>
                          <w:rFonts w:ascii="Roboto" w:hAnsi="Roboto"/>
                          <w:color w:val="494A4C"/>
                          <w:sz w:val="22"/>
                          <w:szCs w:val="22"/>
                        </w:rPr>
                      </w:pPr>
                    </w:p>
                    <w:p w14:paraId="239996DB" w14:textId="08009570" w:rsidR="001A3405" w:rsidRPr="00C3091F" w:rsidRDefault="001A3405" w:rsidP="001A3405">
                      <w:pPr>
                        <w:rPr>
                          <w:rFonts w:ascii="Roboto" w:hAnsi="Roboto"/>
                          <w:b/>
                          <w:bCs/>
                          <w:color w:val="494A4C"/>
                        </w:rPr>
                      </w:pPr>
                      <w:r w:rsidRPr="00C3091F">
                        <w:rPr>
                          <w:rFonts w:ascii="Roboto" w:hAnsi="Roboto"/>
                          <w:b/>
                          <w:bCs/>
                          <w:color w:val="494A4C"/>
                        </w:rPr>
                        <w:t xml:space="preserve">How do I order refills of my prescriptions? </w:t>
                      </w:r>
                    </w:p>
                    <w:p w14:paraId="3129972E" w14:textId="10167134" w:rsidR="001A3405" w:rsidRPr="00C3091F" w:rsidRDefault="001A3405" w:rsidP="001A3405">
                      <w:pPr>
                        <w:rPr>
                          <w:rFonts w:ascii="Roboto" w:hAnsi="Roboto"/>
                          <w:color w:val="494A4C"/>
                          <w:sz w:val="22"/>
                          <w:szCs w:val="22"/>
                        </w:rPr>
                      </w:pPr>
                      <w:r w:rsidRPr="00C3091F">
                        <w:rPr>
                          <w:rFonts w:ascii="Roboto" w:hAnsi="Roboto"/>
                          <w:color w:val="494A4C"/>
                          <w:sz w:val="22"/>
                          <w:szCs w:val="22"/>
                        </w:rPr>
                        <w:t xml:space="preserve">When you’re ready for a refill, you have three options: </w:t>
                      </w:r>
                    </w:p>
                    <w:p w14:paraId="338280BA" w14:textId="5360FE28" w:rsidR="001A3405" w:rsidRPr="00C3091F" w:rsidRDefault="001A3405" w:rsidP="001A3405">
                      <w:pPr>
                        <w:pStyle w:val="ListParagraph"/>
                        <w:numPr>
                          <w:ilvl w:val="0"/>
                          <w:numId w:val="1"/>
                        </w:numPr>
                        <w:rPr>
                          <w:rFonts w:ascii="Roboto" w:hAnsi="Roboto"/>
                          <w:color w:val="494A4C"/>
                          <w:sz w:val="22"/>
                          <w:szCs w:val="22"/>
                        </w:rPr>
                      </w:pPr>
                      <w:r w:rsidRPr="00C3091F">
                        <w:rPr>
                          <w:rFonts w:ascii="Roboto" w:hAnsi="Roboto"/>
                          <w:b/>
                          <w:bCs/>
                          <w:color w:val="494A4C"/>
                          <w:sz w:val="22"/>
                          <w:szCs w:val="22"/>
                        </w:rPr>
                        <w:t>Online</w:t>
                      </w:r>
                      <w:r w:rsidRPr="00C3091F">
                        <w:rPr>
                          <w:rFonts w:ascii="Roboto" w:hAnsi="Roboto"/>
                          <w:color w:val="494A4C"/>
                          <w:sz w:val="22"/>
                          <w:szCs w:val="22"/>
                        </w:rPr>
                        <w:t xml:space="preserve">: </w:t>
                      </w:r>
                      <w:r w:rsidR="00877707" w:rsidRPr="00877707">
                        <w:rPr>
                          <w:rFonts w:ascii="Roboto" w:hAnsi="Roboto"/>
                          <w:color w:val="494A4C"/>
                          <w:sz w:val="22"/>
                          <w:szCs w:val="22"/>
                        </w:rPr>
                        <w:t xml:space="preserve">Log onto myempirxhealth.com, then go to the </w:t>
                      </w:r>
                      <w:r w:rsidR="00877707" w:rsidRPr="00877707">
                        <w:rPr>
                          <w:rFonts w:ascii="Roboto" w:hAnsi="Roboto"/>
                          <w:b/>
                          <w:bCs/>
                          <w:color w:val="494A4C"/>
                          <w:sz w:val="22"/>
                          <w:szCs w:val="22"/>
                        </w:rPr>
                        <w:t>Mail Order</w:t>
                      </w:r>
                      <w:r w:rsidR="00877707" w:rsidRPr="00877707">
                        <w:rPr>
                          <w:rFonts w:ascii="Roboto" w:hAnsi="Roboto"/>
                          <w:color w:val="494A4C"/>
                          <w:sz w:val="22"/>
                          <w:szCs w:val="22"/>
                        </w:rPr>
                        <w:t xml:space="preserve"> tab to be taken to the </w:t>
                      </w:r>
                      <w:proofErr w:type="spellStart"/>
                      <w:r w:rsidR="00877707" w:rsidRPr="00877707">
                        <w:rPr>
                          <w:rFonts w:ascii="Roboto" w:hAnsi="Roboto"/>
                          <w:color w:val="494A4C"/>
                          <w:sz w:val="22"/>
                          <w:szCs w:val="22"/>
                        </w:rPr>
                        <w:t>HealthDyne</w:t>
                      </w:r>
                      <w:proofErr w:type="spellEnd"/>
                      <w:r w:rsidR="00877707" w:rsidRPr="00877707">
                        <w:rPr>
                          <w:rFonts w:ascii="Roboto" w:hAnsi="Roboto"/>
                          <w:color w:val="494A4C"/>
                          <w:sz w:val="22"/>
                          <w:szCs w:val="22"/>
                        </w:rPr>
                        <w:t xml:space="preserve"> portal where you will be able to order refills.</w:t>
                      </w:r>
                    </w:p>
                    <w:p w14:paraId="36DF0B1E" w14:textId="3E170A0F" w:rsidR="003B119F" w:rsidRPr="00F465E9" w:rsidRDefault="001A3405" w:rsidP="003B119F">
                      <w:pPr>
                        <w:pStyle w:val="ListParagraph"/>
                        <w:numPr>
                          <w:ilvl w:val="0"/>
                          <w:numId w:val="1"/>
                        </w:numPr>
                        <w:rPr>
                          <w:rFonts w:ascii="Roboto" w:hAnsi="Roboto"/>
                          <w:color w:val="494A4C"/>
                          <w:sz w:val="22"/>
                          <w:szCs w:val="22"/>
                        </w:rPr>
                      </w:pPr>
                      <w:r w:rsidRPr="00C3091F">
                        <w:rPr>
                          <w:rFonts w:ascii="Roboto" w:hAnsi="Roboto"/>
                          <w:b/>
                          <w:bCs/>
                          <w:color w:val="494A4C"/>
                          <w:sz w:val="22"/>
                          <w:szCs w:val="22"/>
                        </w:rPr>
                        <w:t>Phone</w:t>
                      </w:r>
                      <w:r w:rsidRPr="00C3091F">
                        <w:rPr>
                          <w:rFonts w:ascii="Roboto" w:hAnsi="Roboto"/>
                          <w:color w:val="494A4C"/>
                          <w:sz w:val="22"/>
                          <w:szCs w:val="22"/>
                        </w:rPr>
                        <w:t>: Live, toll-free Member Services is available to you 24/7/365 at &lt;</w:t>
                      </w:r>
                      <w:r w:rsidRPr="00C3091F">
                        <w:rPr>
                          <w:rFonts w:ascii="Roboto" w:hAnsi="Roboto"/>
                          <w:b/>
                          <w:bCs/>
                          <w:color w:val="494A4C"/>
                          <w:sz w:val="22"/>
                          <w:szCs w:val="22"/>
                          <w:highlight w:val="yellow"/>
                        </w:rPr>
                        <w:t>1-</w:t>
                      </w:r>
                      <w:r w:rsidR="00056AAE" w:rsidRPr="00C3091F">
                        <w:rPr>
                          <w:rFonts w:ascii="Roboto" w:hAnsi="Roboto"/>
                          <w:b/>
                          <w:bCs/>
                          <w:color w:val="494A4C"/>
                          <w:sz w:val="22"/>
                          <w:szCs w:val="22"/>
                          <w:highlight w:val="yellow"/>
                        </w:rPr>
                        <w:t>XXX</w:t>
                      </w:r>
                      <w:r w:rsidRPr="00C3091F">
                        <w:rPr>
                          <w:rFonts w:ascii="Roboto" w:hAnsi="Roboto"/>
                          <w:b/>
                          <w:bCs/>
                          <w:color w:val="494A4C"/>
                          <w:sz w:val="22"/>
                          <w:szCs w:val="22"/>
                          <w:highlight w:val="yellow"/>
                        </w:rPr>
                        <w:t>-</w:t>
                      </w:r>
                      <w:r w:rsidR="00056AAE" w:rsidRPr="00C3091F">
                        <w:rPr>
                          <w:rFonts w:ascii="Roboto" w:hAnsi="Roboto"/>
                          <w:b/>
                          <w:bCs/>
                          <w:color w:val="494A4C"/>
                          <w:sz w:val="22"/>
                          <w:szCs w:val="22"/>
                          <w:highlight w:val="yellow"/>
                        </w:rPr>
                        <w:t>XXX</w:t>
                      </w:r>
                      <w:r w:rsidRPr="00C3091F">
                        <w:rPr>
                          <w:rFonts w:ascii="Roboto" w:hAnsi="Roboto"/>
                          <w:b/>
                          <w:bCs/>
                          <w:color w:val="494A4C"/>
                          <w:sz w:val="22"/>
                          <w:szCs w:val="22"/>
                          <w:highlight w:val="yellow"/>
                        </w:rPr>
                        <w:t>-</w:t>
                      </w:r>
                      <w:r w:rsidR="00EC0EE4" w:rsidRPr="00C3091F">
                        <w:rPr>
                          <w:rFonts w:ascii="Roboto" w:hAnsi="Roboto"/>
                          <w:b/>
                          <w:bCs/>
                          <w:color w:val="494A4C"/>
                          <w:sz w:val="22"/>
                          <w:szCs w:val="22"/>
                          <w:highlight w:val="yellow"/>
                        </w:rPr>
                        <w:t>XXXX</w:t>
                      </w:r>
                      <w:r w:rsidRPr="00C3091F">
                        <w:rPr>
                          <w:rFonts w:ascii="Roboto" w:hAnsi="Roboto"/>
                          <w:color w:val="494A4C"/>
                          <w:sz w:val="22"/>
                          <w:szCs w:val="22"/>
                        </w:rPr>
                        <w:t xml:space="preserve">&gt;. A Member Services Representative will assist you with your reﬁll request. </w:t>
                      </w:r>
                      <w:r w:rsidR="00C67911" w:rsidRPr="00C3091F">
                        <w:rPr>
                          <w:rFonts w:ascii="Roboto" w:hAnsi="Roboto"/>
                          <w:color w:val="494A4C"/>
                          <w:sz w:val="22"/>
                          <w:szCs w:val="22"/>
                        </w:rPr>
                        <w:t xml:space="preserve">Have </w:t>
                      </w:r>
                      <w:r w:rsidRPr="00C3091F">
                        <w:rPr>
                          <w:rFonts w:ascii="Roboto" w:hAnsi="Roboto"/>
                          <w:color w:val="494A4C"/>
                          <w:sz w:val="22"/>
                          <w:szCs w:val="22"/>
                        </w:rPr>
                        <w:t xml:space="preserve">your </w:t>
                      </w:r>
                      <w:r w:rsidR="00C67911" w:rsidRPr="00C3091F">
                        <w:rPr>
                          <w:rFonts w:ascii="Roboto" w:hAnsi="Roboto"/>
                          <w:color w:val="494A4C"/>
                          <w:sz w:val="22"/>
                          <w:szCs w:val="22"/>
                        </w:rPr>
                        <w:t>M</w:t>
                      </w:r>
                      <w:r w:rsidRPr="00C3091F">
                        <w:rPr>
                          <w:rFonts w:ascii="Roboto" w:hAnsi="Roboto"/>
                          <w:color w:val="494A4C"/>
                          <w:sz w:val="22"/>
                          <w:szCs w:val="22"/>
                        </w:rPr>
                        <w:t>ember ID number and credit card information</w:t>
                      </w:r>
                      <w:r w:rsidR="00C67911" w:rsidRPr="00C3091F">
                        <w:rPr>
                          <w:rFonts w:ascii="Roboto" w:hAnsi="Roboto"/>
                          <w:color w:val="494A4C"/>
                          <w:sz w:val="22"/>
                          <w:szCs w:val="22"/>
                        </w:rPr>
                        <w:t xml:space="preserve"> ready.</w:t>
                      </w:r>
                    </w:p>
                    <w:p w14:paraId="0DBC2AFE" w14:textId="2489F0C9" w:rsidR="003B119F" w:rsidRDefault="003B119F" w:rsidP="00FA4BC6">
                      <w:pPr>
                        <w:rPr>
                          <w:color w:val="292F47"/>
                        </w:rPr>
                      </w:pPr>
                    </w:p>
                    <w:p w14:paraId="27336452" w14:textId="799C54C9" w:rsidR="003B119F" w:rsidRDefault="003B119F" w:rsidP="00FA4BC6">
                      <w:pPr>
                        <w:rPr>
                          <w:color w:val="292F47"/>
                        </w:rPr>
                      </w:pPr>
                    </w:p>
                    <w:p w14:paraId="7D6D894B" w14:textId="77777777" w:rsidR="003B119F" w:rsidRDefault="003B119F" w:rsidP="00FA4BC6">
                      <w:pPr>
                        <w:rPr>
                          <w:color w:val="292F47"/>
                        </w:rPr>
                      </w:pPr>
                    </w:p>
                    <w:p w14:paraId="513B851B" w14:textId="77777777" w:rsidR="003B119F" w:rsidRDefault="003B119F" w:rsidP="00FA4BC6">
                      <w:pPr>
                        <w:rPr>
                          <w:color w:val="292F47"/>
                        </w:rPr>
                      </w:pPr>
                    </w:p>
                    <w:p w14:paraId="7A76280C" w14:textId="256C6B91" w:rsidR="00F46F57" w:rsidRDefault="00F46F57" w:rsidP="00FA4BC6">
                      <w:pPr>
                        <w:rPr>
                          <w:color w:val="292F47"/>
                        </w:rPr>
                      </w:pPr>
                    </w:p>
                    <w:p w14:paraId="70065F69" w14:textId="3F87402C" w:rsidR="003B119F" w:rsidRDefault="003B119F" w:rsidP="00FA4BC6">
                      <w:pPr>
                        <w:rPr>
                          <w:color w:val="292F47"/>
                        </w:rPr>
                      </w:pPr>
                    </w:p>
                    <w:p w14:paraId="42B5A9BB" w14:textId="760426A0" w:rsidR="003B119F" w:rsidRDefault="003B119F" w:rsidP="00FA4BC6">
                      <w:pPr>
                        <w:rPr>
                          <w:color w:val="292F47"/>
                        </w:rPr>
                      </w:pPr>
                    </w:p>
                    <w:p w14:paraId="1ED8B490" w14:textId="7A93B9B9" w:rsidR="003B119F" w:rsidRDefault="003B119F" w:rsidP="00FA4BC6">
                      <w:pPr>
                        <w:rPr>
                          <w:color w:val="292F47"/>
                        </w:rPr>
                      </w:pPr>
                    </w:p>
                    <w:p w14:paraId="1048DE01" w14:textId="77777777" w:rsidR="003B119F" w:rsidRDefault="003B119F" w:rsidP="00FA4BC6">
                      <w:pPr>
                        <w:rPr>
                          <w:color w:val="292F47"/>
                        </w:rPr>
                      </w:pPr>
                    </w:p>
                    <w:p w14:paraId="151B9F12" w14:textId="5FB23C58" w:rsidR="003B119F" w:rsidRDefault="003B119F" w:rsidP="00FA4BC6">
                      <w:pPr>
                        <w:rPr>
                          <w:color w:val="292F47"/>
                        </w:rPr>
                      </w:pPr>
                    </w:p>
                    <w:p w14:paraId="53C1EEC2" w14:textId="77777777" w:rsidR="003B119F" w:rsidRPr="00B70271" w:rsidRDefault="003B119F" w:rsidP="00FA4BC6">
                      <w:pPr>
                        <w:rPr>
                          <w:color w:val="292F47"/>
                        </w:rPr>
                      </w:pPr>
                    </w:p>
                    <w:p w14:paraId="160E5BF6" w14:textId="77777777" w:rsidR="002D1347" w:rsidRPr="00F46F57" w:rsidRDefault="002D1347" w:rsidP="00FA4BC6">
                      <w:pPr>
                        <w:rPr>
                          <w:color w:val="363E59"/>
                        </w:rPr>
                      </w:pPr>
                    </w:p>
                  </w:txbxContent>
                </v:textbox>
                <w10:wrap anchorx="margin"/>
              </v:rect>
            </w:pict>
          </mc:Fallback>
        </mc:AlternateContent>
      </w:r>
      <w:r w:rsidR="00F46F57">
        <w:rPr>
          <w:rFonts w:ascii="Roboto Black" w:hAnsi="Roboto Black"/>
          <w:b/>
          <w:bCs/>
          <w:color w:val="F15941"/>
          <w:sz w:val="64"/>
          <w:szCs w:val="64"/>
        </w:rPr>
        <w:br w:type="page"/>
      </w:r>
      <w:r w:rsidR="00AA4500" w:rsidRPr="00CB2F2A">
        <w:rPr>
          <w:rFonts w:ascii="Roboto Black" w:hAnsi="Roboto Black"/>
          <w:b/>
          <w:bCs/>
          <w:noProof/>
          <w:color w:val="F15941"/>
          <w:sz w:val="72"/>
          <w:szCs w:val="72"/>
        </w:rPr>
        <w:lastRenderedPageBreak/>
        <mc:AlternateContent>
          <mc:Choice Requires="wps">
            <w:drawing>
              <wp:anchor distT="0" distB="0" distL="114300" distR="114300" simplePos="0" relativeHeight="251658244" behindDoc="0" locked="0" layoutInCell="1" allowOverlap="1" wp14:anchorId="6F1E6C4F" wp14:editId="592A2659">
                <wp:simplePos x="0" y="0"/>
                <wp:positionH relativeFrom="column">
                  <wp:posOffset>-691515</wp:posOffset>
                </wp:positionH>
                <wp:positionV relativeFrom="paragraph">
                  <wp:posOffset>116907</wp:posOffset>
                </wp:positionV>
                <wp:extent cx="7314344" cy="342900"/>
                <wp:effectExtent l="0" t="0" r="1270" b="0"/>
                <wp:wrapNone/>
                <wp:docPr id="14" name="Rectangle 14"/>
                <wp:cNvGraphicFramePr/>
                <a:graphic xmlns:a="http://schemas.openxmlformats.org/drawingml/2006/main">
                  <a:graphicData uri="http://schemas.microsoft.com/office/word/2010/wordprocessingShape">
                    <wps:wsp>
                      <wps:cNvSpPr/>
                      <wps:spPr>
                        <a:xfrm>
                          <a:off x="0" y="0"/>
                          <a:ext cx="7314344" cy="342900"/>
                        </a:xfrm>
                        <a:prstGeom prst="rect">
                          <a:avLst/>
                        </a:prstGeom>
                        <a:solidFill>
                          <a:srgbClr val="292E4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4765F7" w14:textId="77777777" w:rsidR="00625EC7" w:rsidRPr="001A3405" w:rsidRDefault="00625EC7" w:rsidP="00625EC7">
                            <w:pPr>
                              <w:pStyle w:val="Subtitle"/>
                              <w:jc w:val="center"/>
                              <w:rPr>
                                <w:rFonts w:ascii="Roboto Black" w:hAnsi="Roboto Black"/>
                                <w:b/>
                                <w:bCs/>
                                <w:color w:val="FFFFFF" w:themeColor="background1"/>
                                <w:sz w:val="28"/>
                                <w:szCs w:val="28"/>
                              </w:rPr>
                            </w:pPr>
                            <w:r w:rsidRPr="001A3405">
                              <w:rPr>
                                <w:rFonts w:ascii="Roboto Black" w:hAnsi="Roboto Black"/>
                                <w:b/>
                                <w:bCs/>
                                <w:color w:val="FFFFFF" w:themeColor="background1"/>
                                <w:sz w:val="28"/>
                                <w:szCs w:val="28"/>
                              </w:rPr>
                              <w:t>FREQUENTLY ASKED QUESTIONS</w:t>
                            </w:r>
                          </w:p>
                        </w:txbxContent>
                      </wps:txbx>
                      <wps:bodyPr rot="0" spcFirstLastPara="0" vertOverflow="overflow" horzOverflow="overflow" vert="horz" wrap="square" lIns="91440" tIns="45720" rIns="91440" bIns="2743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E6C4F" id="Rectangle 14" o:spid="_x0000_s1028" style="position:absolute;margin-left:-54.45pt;margin-top:9.2pt;width:575.95pt;height: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" fillcolor="#292e47" stroked="f" strokeweight="1pt">
                <v:textbox inset=",,,2.16pt">
                  <w:txbxContent>
                    <w:p w14:paraId="0E4765F7" w14:textId="77777777" w:rsidR="00625EC7" w:rsidRPr="001A3405" w:rsidRDefault="00625EC7" w:rsidP="00625EC7">
                      <w:pPr>
                        <w:pStyle w:val="Subtitle"/>
                        <w:jc w:val="center"/>
                        <w:rPr>
                          <w:rFonts w:ascii="ROBOTO BLACK" w:hAnsi="ROBOTO BLACK"/>
                          <w:b/>
                          <w:bCs/>
                          <w:color w:val="FFFFFF" w:themeColor="background1"/>
                          <w:sz w:val="28"/>
                          <w:szCs w:val="28"/>
                        </w:rPr>
                      </w:pPr>
                      <w:r w:rsidRPr="001A3405">
                        <w:rPr>
                          <w:rFonts w:ascii="ROBOTO BLACK" w:hAnsi="ROBOTO BLACK"/>
                          <w:b/>
                          <w:bCs/>
                          <w:color w:val="FFFFFF" w:themeColor="background1"/>
                          <w:sz w:val="28"/>
                          <w:szCs w:val="28"/>
                        </w:rPr>
                        <w:t>FREQUENTLY ASKED QUESTIONS</w:t>
                      </w:r>
                    </w:p>
                  </w:txbxContent>
                </v:textbox>
              </v:rect>
            </w:pict>
          </mc:Fallback>
        </mc:AlternateContent>
      </w:r>
      <w:r w:rsidR="00423BF9">
        <w:rPr>
          <w:rFonts w:ascii="Roboto Black" w:hAnsi="Roboto Black"/>
          <w:b/>
          <w:bCs/>
          <w:color w:val="F15941"/>
          <w:sz w:val="64"/>
          <w:szCs w:val="64"/>
        </w:rPr>
        <w:tab/>
      </w:r>
    </w:p>
    <w:p w14:paraId="3319D0B2" w14:textId="77777777" w:rsidR="00625EC7" w:rsidRDefault="00625EC7" w:rsidP="00625EC7">
      <w:pPr>
        <w:tabs>
          <w:tab w:val="left" w:pos="6103"/>
        </w:tabs>
        <w:rPr>
          <w:rFonts w:ascii="Roboto Black" w:hAnsi="Roboto Black"/>
          <w:b/>
          <w:bCs/>
          <w:color w:val="F15941"/>
          <w:sz w:val="64"/>
          <w:szCs w:val="64"/>
        </w:rPr>
      </w:pPr>
    </w:p>
    <w:p w14:paraId="33B5AA3A" w14:textId="28D1BE1D" w:rsidR="00625EC7" w:rsidRDefault="00625EC7">
      <w:pPr>
        <w:rPr>
          <w:rFonts w:ascii="Roboto Black" w:hAnsi="Roboto Black"/>
          <w:b/>
          <w:bCs/>
          <w:color w:val="F15941"/>
          <w:sz w:val="64"/>
          <w:szCs w:val="64"/>
        </w:rPr>
      </w:pPr>
      <w:r>
        <w:rPr>
          <w:rFonts w:ascii="Roboto Black" w:hAnsi="Roboto Black"/>
          <w:b/>
          <w:bCs/>
          <w:color w:val="F15941"/>
          <w:sz w:val="64"/>
          <w:szCs w:val="64"/>
        </w:rPr>
        <w:br w:type="page"/>
      </w:r>
      <w:r w:rsidRPr="00CB2F2A">
        <w:rPr>
          <w:rFonts w:ascii="Roboto Black" w:hAnsi="Roboto Black"/>
          <w:b/>
          <w:bCs/>
          <w:noProof/>
          <w:color w:val="F15941"/>
          <w:sz w:val="72"/>
          <w:szCs w:val="72"/>
        </w:rPr>
        <mc:AlternateContent>
          <mc:Choice Requires="wps">
            <w:drawing>
              <wp:anchor distT="0" distB="0" distL="114300" distR="114300" simplePos="0" relativeHeight="251658245" behindDoc="1" locked="1" layoutInCell="1" allowOverlap="1" wp14:anchorId="68817D27" wp14:editId="720E8EC6">
                <wp:simplePos x="0" y="0"/>
                <wp:positionH relativeFrom="margin">
                  <wp:posOffset>-691515</wp:posOffset>
                </wp:positionH>
                <wp:positionV relativeFrom="paragraph">
                  <wp:posOffset>-478790</wp:posOffset>
                </wp:positionV>
                <wp:extent cx="7315200" cy="7995285"/>
                <wp:effectExtent l="0" t="0" r="0" b="5715"/>
                <wp:wrapNone/>
                <wp:docPr id="15" name="Rectangle 15"/>
                <wp:cNvGraphicFramePr/>
                <a:graphic xmlns:a="http://schemas.openxmlformats.org/drawingml/2006/main">
                  <a:graphicData uri="http://schemas.microsoft.com/office/word/2010/wordprocessingShape">
                    <wps:wsp>
                      <wps:cNvSpPr/>
                      <wps:spPr>
                        <a:xfrm>
                          <a:off x="0" y="0"/>
                          <a:ext cx="7315200" cy="79952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1F7372" w14:textId="77777777" w:rsidR="00625EC7" w:rsidRPr="00DC0D8D" w:rsidRDefault="00625EC7" w:rsidP="00625EC7">
                            <w:pPr>
                              <w:rPr>
                                <w:rFonts w:ascii="Roboto" w:hAnsi="Roboto"/>
                                <w:b/>
                                <w:bCs/>
                                <w:color w:val="494A4C"/>
                              </w:rPr>
                            </w:pPr>
                            <w:r w:rsidRPr="00DC0D8D">
                              <w:rPr>
                                <w:rFonts w:ascii="Roboto" w:hAnsi="Roboto"/>
                                <w:b/>
                                <w:bCs/>
                                <w:color w:val="494A4C"/>
                              </w:rPr>
                              <w:t>How do I get refills on my prescription through mail order if there are no authorized refills remaining?</w:t>
                            </w:r>
                          </w:p>
                          <w:p w14:paraId="259CB787" w14:textId="77777777" w:rsidR="00625EC7" w:rsidRPr="00DC0D8D" w:rsidRDefault="00625EC7" w:rsidP="00625EC7">
                            <w:pPr>
                              <w:rPr>
                                <w:rFonts w:ascii="Roboto" w:hAnsi="Roboto"/>
                                <w:color w:val="494A4C"/>
                                <w:sz w:val="22"/>
                                <w:szCs w:val="22"/>
                              </w:rPr>
                            </w:pPr>
                            <w:r w:rsidRPr="00DC0D8D">
                              <w:rPr>
                                <w:rFonts w:ascii="Roboto" w:hAnsi="Roboto"/>
                                <w:color w:val="494A4C"/>
                                <w:sz w:val="22"/>
                                <w:szCs w:val="22"/>
                              </w:rPr>
                              <w:t xml:space="preserve">You can contact your prescriber or EmpiRx Health Member Services when your prescription has expired. Our Member Services will contact your prescriber on your behalf to request a new prescription. Your prescriber will need to be willing to provide a new prescription without a recent office visit. </w:t>
                            </w:r>
                          </w:p>
                          <w:p w14:paraId="08398B17" w14:textId="77777777" w:rsidR="00625EC7" w:rsidRPr="00DC0D8D" w:rsidRDefault="00625EC7" w:rsidP="00625EC7">
                            <w:pPr>
                              <w:rPr>
                                <w:rFonts w:ascii="Roboto" w:hAnsi="Roboto"/>
                                <w:color w:val="494A4C"/>
                                <w:sz w:val="22"/>
                                <w:szCs w:val="22"/>
                              </w:rPr>
                            </w:pPr>
                          </w:p>
                          <w:p w14:paraId="2299AB0D" w14:textId="77777777" w:rsidR="00625EC7" w:rsidRPr="00DC0D8D" w:rsidRDefault="00625EC7" w:rsidP="00625EC7">
                            <w:pPr>
                              <w:rPr>
                                <w:rFonts w:ascii="Roboto" w:hAnsi="Roboto"/>
                                <w:b/>
                                <w:bCs/>
                                <w:color w:val="494A4C"/>
                              </w:rPr>
                            </w:pPr>
                            <w:r w:rsidRPr="00DC0D8D">
                              <w:rPr>
                                <w:rFonts w:ascii="Roboto" w:hAnsi="Roboto"/>
                                <w:b/>
                                <w:bCs/>
                                <w:color w:val="494A4C"/>
                              </w:rPr>
                              <w:t>What should I do if the pharmacist says my medication isn't covered by my plan?</w:t>
                            </w:r>
                          </w:p>
                          <w:p w14:paraId="7C43E650" w14:textId="620DD643" w:rsidR="00625EC7" w:rsidRPr="00DC0D8D" w:rsidRDefault="00625EC7" w:rsidP="00625EC7">
                            <w:pPr>
                              <w:rPr>
                                <w:rFonts w:ascii="Roboto" w:hAnsi="Roboto"/>
                                <w:color w:val="494A4C"/>
                                <w:sz w:val="22"/>
                                <w:szCs w:val="22"/>
                              </w:rPr>
                            </w:pPr>
                            <w:r w:rsidRPr="00DC0D8D">
                              <w:rPr>
                                <w:rFonts w:ascii="Roboto" w:hAnsi="Roboto"/>
                                <w:color w:val="494A4C"/>
                                <w:sz w:val="22"/>
                                <w:szCs w:val="22"/>
                              </w:rPr>
                              <w:t>The member, pharmacist, or prescriber can call Member Services at &lt;</w:t>
                            </w:r>
                            <w:r w:rsidRPr="00DC0D8D">
                              <w:rPr>
                                <w:rFonts w:ascii="Roboto" w:hAnsi="Roboto"/>
                                <w:b/>
                                <w:bCs/>
                                <w:color w:val="494A4C"/>
                                <w:sz w:val="22"/>
                                <w:szCs w:val="22"/>
                                <w:highlight w:val="yellow"/>
                              </w:rPr>
                              <w:t>1-</w:t>
                            </w:r>
                            <w:r w:rsidR="00C57C0B" w:rsidRPr="00DC0D8D">
                              <w:rPr>
                                <w:rFonts w:ascii="Roboto" w:hAnsi="Roboto"/>
                                <w:b/>
                                <w:bCs/>
                                <w:color w:val="494A4C"/>
                                <w:sz w:val="22"/>
                                <w:szCs w:val="22"/>
                                <w:highlight w:val="yellow"/>
                              </w:rPr>
                              <w:t>XXX</w:t>
                            </w:r>
                            <w:r w:rsidRPr="00DC0D8D">
                              <w:rPr>
                                <w:rFonts w:ascii="Roboto" w:hAnsi="Roboto"/>
                                <w:b/>
                                <w:bCs/>
                                <w:color w:val="494A4C"/>
                                <w:sz w:val="22"/>
                                <w:szCs w:val="22"/>
                                <w:highlight w:val="yellow"/>
                              </w:rPr>
                              <w:t>-</w:t>
                            </w:r>
                            <w:r w:rsidR="00C57C0B" w:rsidRPr="00DC0D8D">
                              <w:rPr>
                                <w:rFonts w:ascii="Roboto" w:hAnsi="Roboto"/>
                                <w:b/>
                                <w:bCs/>
                                <w:color w:val="494A4C"/>
                                <w:sz w:val="22"/>
                                <w:szCs w:val="22"/>
                                <w:highlight w:val="yellow"/>
                              </w:rPr>
                              <w:t>XXX</w:t>
                            </w:r>
                            <w:r w:rsidRPr="00DC0D8D">
                              <w:rPr>
                                <w:rFonts w:ascii="Roboto" w:hAnsi="Roboto"/>
                                <w:b/>
                                <w:bCs/>
                                <w:color w:val="494A4C"/>
                                <w:sz w:val="22"/>
                                <w:szCs w:val="22"/>
                                <w:highlight w:val="yellow"/>
                              </w:rPr>
                              <w:t>-</w:t>
                            </w:r>
                            <w:r w:rsidR="00EC0EE4" w:rsidRPr="00DC0D8D">
                              <w:rPr>
                                <w:rFonts w:ascii="Roboto" w:hAnsi="Roboto"/>
                                <w:b/>
                                <w:bCs/>
                                <w:color w:val="494A4C"/>
                                <w:sz w:val="22"/>
                                <w:szCs w:val="22"/>
                                <w:highlight w:val="yellow"/>
                              </w:rPr>
                              <w:t>XXXX</w:t>
                            </w:r>
                            <w:r w:rsidRPr="00DC0D8D">
                              <w:rPr>
                                <w:rFonts w:ascii="Roboto" w:hAnsi="Roboto"/>
                                <w:color w:val="494A4C"/>
                                <w:sz w:val="22"/>
                                <w:szCs w:val="22"/>
                              </w:rPr>
                              <w:t>&gt; to discuss the situation</w:t>
                            </w:r>
                            <w:r w:rsidR="00EC0EE4" w:rsidRPr="00DC0D8D">
                              <w:rPr>
                                <w:rFonts w:ascii="Roboto" w:hAnsi="Roboto"/>
                                <w:color w:val="494A4C"/>
                                <w:sz w:val="22"/>
                                <w:szCs w:val="22"/>
                              </w:rPr>
                              <w:t>.</w:t>
                            </w:r>
                          </w:p>
                          <w:p w14:paraId="53E78E09" w14:textId="77777777" w:rsidR="00625EC7" w:rsidRPr="00DC0D8D" w:rsidRDefault="00625EC7" w:rsidP="00625EC7">
                            <w:pPr>
                              <w:rPr>
                                <w:rFonts w:ascii="Roboto" w:hAnsi="Roboto"/>
                                <w:color w:val="494A4C"/>
                                <w:sz w:val="22"/>
                                <w:szCs w:val="22"/>
                              </w:rPr>
                            </w:pPr>
                          </w:p>
                          <w:p w14:paraId="7540DC96" w14:textId="5FF016C8" w:rsidR="00625EC7" w:rsidRPr="00DC0D8D" w:rsidRDefault="00625EC7" w:rsidP="00625EC7">
                            <w:pPr>
                              <w:rPr>
                                <w:rFonts w:ascii="Roboto" w:hAnsi="Roboto"/>
                                <w:b/>
                                <w:bCs/>
                                <w:color w:val="494A4C"/>
                              </w:rPr>
                            </w:pPr>
                            <w:r w:rsidRPr="00DC0D8D">
                              <w:rPr>
                                <w:rFonts w:ascii="Roboto" w:hAnsi="Roboto"/>
                                <w:b/>
                                <w:bCs/>
                                <w:color w:val="494A4C"/>
                              </w:rPr>
                              <w:t>If a Clinical Review determines my prescription needs to change what would be the reasons?</w:t>
                            </w:r>
                          </w:p>
                          <w:p w14:paraId="545B6738" w14:textId="4D72A4E5" w:rsidR="00625EC7" w:rsidRPr="00DC0D8D" w:rsidRDefault="00625EC7" w:rsidP="00D21BAB">
                            <w:pPr>
                              <w:spacing w:after="120"/>
                              <w:rPr>
                                <w:rFonts w:ascii="Roboto" w:hAnsi="Roboto"/>
                                <w:b/>
                                <w:bCs/>
                                <w:color w:val="494A4C"/>
                                <w:sz w:val="22"/>
                                <w:szCs w:val="22"/>
                              </w:rPr>
                            </w:pPr>
                            <w:r w:rsidRPr="00DC0D8D">
                              <w:rPr>
                                <w:rFonts w:ascii="Roboto" w:hAnsi="Roboto"/>
                                <w:color w:val="494A4C"/>
                                <w:sz w:val="22"/>
                                <w:szCs w:val="22"/>
                              </w:rPr>
                              <w:t xml:space="preserve">As your pharmacy benefit manager, we are stewards of your health care in partnership with your prescriber, and we take that responsibility very seriously. Your health, safety, and well-being are our priority. That's why we make sure you're getting the best medications for your health conditions at the most affordable price. There are times we need to consult with your prescriber to discuss your treatment plan and alternatives that may be more beneficial for you. </w:t>
                            </w:r>
                            <w:r w:rsidR="001A7FDF" w:rsidRPr="00DC0D8D">
                              <w:rPr>
                                <w:rFonts w:ascii="Roboto" w:hAnsi="Roboto"/>
                                <w:color w:val="494A4C"/>
                                <w:sz w:val="22"/>
                                <w:szCs w:val="22"/>
                              </w:rPr>
                              <w:t xml:space="preserve">This is a Clinical Review. </w:t>
                            </w:r>
                            <w:r w:rsidRPr="00DC0D8D">
                              <w:rPr>
                                <w:rFonts w:ascii="Roboto" w:hAnsi="Roboto"/>
                                <w:color w:val="494A4C"/>
                                <w:sz w:val="22"/>
                                <w:szCs w:val="22"/>
                              </w:rPr>
                              <w:t xml:space="preserve">Below are examples of why this Clinical Review and prescription change can occur. </w:t>
                            </w:r>
                            <w:r w:rsidRPr="00DC0D8D">
                              <w:rPr>
                                <w:rFonts w:ascii="Roboto" w:hAnsi="Roboto"/>
                                <w:b/>
                                <w:bCs/>
                                <w:color w:val="494A4C"/>
                                <w:sz w:val="22"/>
                                <w:szCs w:val="22"/>
                              </w:rPr>
                              <w:t xml:space="preserve">In every case, your prescriber has the final say in determining the best prescription for you. </w:t>
                            </w:r>
                          </w:p>
                          <w:p w14:paraId="5193AB94" w14:textId="20FBA718" w:rsidR="00625EC7" w:rsidRPr="00DC0D8D" w:rsidRDefault="00625EC7" w:rsidP="00625EC7">
                            <w:pPr>
                              <w:pStyle w:val="ListParagraph"/>
                              <w:numPr>
                                <w:ilvl w:val="0"/>
                                <w:numId w:val="2"/>
                              </w:numPr>
                              <w:rPr>
                                <w:rFonts w:ascii="Roboto" w:hAnsi="Roboto"/>
                                <w:color w:val="494A4C"/>
                                <w:sz w:val="22"/>
                                <w:szCs w:val="22"/>
                              </w:rPr>
                            </w:pPr>
                            <w:r w:rsidRPr="00DC0D8D">
                              <w:rPr>
                                <w:rFonts w:ascii="Roboto" w:hAnsi="Roboto"/>
                                <w:color w:val="494A4C"/>
                                <w:sz w:val="22"/>
                                <w:szCs w:val="22"/>
                              </w:rPr>
                              <w:t>Certain medications are limited to speciﬁc quantities due to current clinical guidelines or to promote safety and prevent overuse.</w:t>
                            </w:r>
                          </w:p>
                          <w:p w14:paraId="292A3D9C" w14:textId="77777777" w:rsidR="00625EC7" w:rsidRPr="00DC0D8D" w:rsidRDefault="00625EC7" w:rsidP="00625EC7">
                            <w:pPr>
                              <w:pStyle w:val="ListParagraph"/>
                              <w:numPr>
                                <w:ilvl w:val="0"/>
                                <w:numId w:val="2"/>
                              </w:numPr>
                              <w:rPr>
                                <w:rFonts w:ascii="Roboto" w:hAnsi="Roboto"/>
                                <w:color w:val="494A4C"/>
                                <w:sz w:val="22"/>
                                <w:szCs w:val="22"/>
                              </w:rPr>
                            </w:pPr>
                            <w:r w:rsidRPr="00DC0D8D">
                              <w:rPr>
                                <w:rFonts w:ascii="Roboto" w:hAnsi="Roboto"/>
                                <w:color w:val="494A4C"/>
                                <w:sz w:val="22"/>
                                <w:szCs w:val="22"/>
                              </w:rPr>
                              <w:t>A lower-cost clinically appropriate prescription is available for your condition that should be used and evaluated before the higher-cost prescription is provided.</w:t>
                            </w:r>
                          </w:p>
                          <w:p w14:paraId="548A5247" w14:textId="77777777" w:rsidR="00625EC7" w:rsidRPr="00DC0D8D" w:rsidRDefault="00625EC7" w:rsidP="00625EC7">
                            <w:pPr>
                              <w:pStyle w:val="ListParagraph"/>
                              <w:numPr>
                                <w:ilvl w:val="0"/>
                                <w:numId w:val="2"/>
                              </w:numPr>
                              <w:rPr>
                                <w:rFonts w:ascii="Roboto" w:hAnsi="Roboto"/>
                                <w:color w:val="494A4C"/>
                                <w:sz w:val="22"/>
                                <w:szCs w:val="22"/>
                              </w:rPr>
                            </w:pPr>
                            <w:r w:rsidRPr="00DC0D8D">
                              <w:rPr>
                                <w:rFonts w:ascii="Roboto" w:hAnsi="Roboto"/>
                                <w:color w:val="494A4C"/>
                                <w:sz w:val="22"/>
                                <w:szCs w:val="22"/>
                              </w:rPr>
                              <w:t>High-cost, high-risk medications require additional information from your prescriber or consultation to conﬁrm appropriateness and safety. Your therapy may also need monitoring of your health condition and potential side eﬀects.</w:t>
                            </w:r>
                          </w:p>
                          <w:p w14:paraId="59834801" w14:textId="77777777" w:rsidR="00625EC7" w:rsidRPr="00DC0D8D" w:rsidRDefault="00625EC7" w:rsidP="00625EC7">
                            <w:pPr>
                              <w:pStyle w:val="ListParagraph"/>
                              <w:numPr>
                                <w:ilvl w:val="0"/>
                                <w:numId w:val="2"/>
                              </w:numPr>
                              <w:rPr>
                                <w:rFonts w:ascii="Roboto" w:hAnsi="Roboto"/>
                                <w:color w:val="494A4C"/>
                                <w:sz w:val="22"/>
                                <w:szCs w:val="22"/>
                              </w:rPr>
                            </w:pPr>
                            <w:r w:rsidRPr="00DC0D8D">
                              <w:rPr>
                                <w:rFonts w:ascii="Roboto" w:hAnsi="Roboto"/>
                                <w:color w:val="494A4C"/>
                                <w:sz w:val="22"/>
                                <w:szCs w:val="22"/>
                              </w:rPr>
                              <w:t>Certain medications including opioids, benzodiazepines, oncology, sleep aids, and contraceptives, begin with a starter dose for the ﬁrst ﬁll to ensure appropriate use, eliminate waste, and promote safety. This allows for monitoring of side eﬀects and your health condition and/or avoids dependency.</w:t>
                            </w:r>
                          </w:p>
                          <w:p w14:paraId="1C6E42E1" w14:textId="77777777" w:rsidR="00625EC7" w:rsidRPr="00DC0D8D" w:rsidRDefault="00625EC7" w:rsidP="00625EC7">
                            <w:pPr>
                              <w:rPr>
                                <w:rFonts w:ascii="Roboto" w:hAnsi="Roboto"/>
                                <w:color w:val="494A4C"/>
                                <w:sz w:val="22"/>
                                <w:szCs w:val="22"/>
                              </w:rPr>
                            </w:pPr>
                          </w:p>
                          <w:p w14:paraId="4D087686" w14:textId="01C9852E" w:rsidR="00625EC7" w:rsidRPr="00DC0D8D" w:rsidRDefault="00625EC7" w:rsidP="00625EC7">
                            <w:pPr>
                              <w:rPr>
                                <w:rFonts w:ascii="Roboto" w:hAnsi="Roboto"/>
                                <w:color w:val="494A4C"/>
                                <w:sz w:val="22"/>
                                <w:szCs w:val="22"/>
                              </w:rPr>
                            </w:pPr>
                            <w:r w:rsidRPr="00DC0D8D">
                              <w:rPr>
                                <w:rFonts w:ascii="Roboto" w:hAnsi="Roboto"/>
                                <w:color w:val="494A4C"/>
                                <w:sz w:val="22"/>
                                <w:szCs w:val="22"/>
                              </w:rPr>
                              <w:t>EmpiRx Health’s goal is to conﬁrm the safety and eﬀectiveness of prescriptions for our members. In the event a prescription is changed, we make the process seamless for you by working behind the scenes with your prescriber. You will always be notiﬁed by either the prescriber or EmpiRx Health in the event of any change.</w:t>
                            </w:r>
                          </w:p>
                          <w:p w14:paraId="58B7C2C7" w14:textId="77777777" w:rsidR="00625EC7" w:rsidRPr="00DC0D8D" w:rsidRDefault="00625EC7" w:rsidP="00625EC7">
                            <w:pPr>
                              <w:rPr>
                                <w:rFonts w:ascii="Roboto" w:hAnsi="Roboto"/>
                                <w:b/>
                                <w:bCs/>
                                <w:color w:val="494A4C"/>
                              </w:rPr>
                            </w:pPr>
                          </w:p>
                          <w:p w14:paraId="1CB82CCE" w14:textId="77777777" w:rsidR="00625EC7" w:rsidRPr="00DC0D8D" w:rsidRDefault="00625EC7" w:rsidP="00625EC7">
                            <w:pPr>
                              <w:rPr>
                                <w:rFonts w:ascii="Roboto" w:hAnsi="Roboto"/>
                                <w:b/>
                                <w:bCs/>
                                <w:color w:val="494A4C"/>
                              </w:rPr>
                            </w:pPr>
                            <w:r w:rsidRPr="00DC0D8D">
                              <w:rPr>
                                <w:rFonts w:ascii="Roboto" w:hAnsi="Roboto"/>
                                <w:b/>
                                <w:bCs/>
                                <w:color w:val="494A4C"/>
                              </w:rPr>
                              <w:t>What is the Clinical Review process?</w:t>
                            </w:r>
                          </w:p>
                          <w:p w14:paraId="609B8C83" w14:textId="524DD3E7" w:rsidR="00625EC7" w:rsidRPr="00DC0D8D" w:rsidRDefault="00625EC7" w:rsidP="00625EC7">
                            <w:pPr>
                              <w:rPr>
                                <w:rFonts w:ascii="Roboto" w:hAnsi="Roboto"/>
                                <w:color w:val="494A4C"/>
                                <w:sz w:val="22"/>
                                <w:szCs w:val="22"/>
                              </w:rPr>
                            </w:pPr>
                            <w:r w:rsidRPr="00DC0D8D">
                              <w:rPr>
                                <w:rFonts w:ascii="Roboto" w:hAnsi="Roboto"/>
                                <w:color w:val="494A4C"/>
                                <w:sz w:val="22"/>
                                <w:szCs w:val="22"/>
                              </w:rPr>
                              <w:t xml:space="preserve">In many cases, EmpiRx Health will simply request information from the prescriber’s oﬃce for our review to conﬁrm the prescription meets current clinical guidelines for safe and eﬀective use, or we may consult directly with the prescriber to discuss appropriate treatment. A Clinical Review can be opened by a member, the pharmacist at the pharmacy, or through your prescriber’s oﬃce. </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17D27" id="Rectangle 15" o:spid="_x0000_s1029" style="position:absolute;margin-left:-54.45pt;margin-top:-37.7pt;width:8in;height:629.5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" fillcolor="#f2f2f2 [3052]" stroked="f" strokeweight="1pt">
                <v:textbox inset="14.4pt,14.4pt,14.4pt,14.4pt">
                  <w:txbxContent>
                    <w:p w14:paraId="641F7372" w14:textId="77777777" w:rsidR="00625EC7" w:rsidRPr="00DC0D8D" w:rsidRDefault="00625EC7" w:rsidP="00625EC7">
                      <w:pPr>
                        <w:rPr>
                          <w:rFonts w:ascii="Roboto" w:hAnsi="Roboto"/>
                          <w:b/>
                          <w:bCs/>
                          <w:color w:val="494A4C"/>
                        </w:rPr>
                      </w:pPr>
                      <w:r w:rsidRPr="00DC0D8D">
                        <w:rPr>
                          <w:rFonts w:ascii="Roboto" w:hAnsi="Roboto"/>
                          <w:b/>
                          <w:bCs/>
                          <w:color w:val="494A4C"/>
                        </w:rPr>
                        <w:t>How do I get refills on my prescription through mail order if there are no authorized refills remaining?</w:t>
                      </w:r>
                    </w:p>
                    <w:p w14:paraId="259CB787" w14:textId="77777777" w:rsidR="00625EC7" w:rsidRPr="00DC0D8D" w:rsidRDefault="00625EC7" w:rsidP="00625EC7">
                      <w:pPr>
                        <w:rPr>
                          <w:rFonts w:ascii="Roboto" w:hAnsi="Roboto"/>
                          <w:color w:val="494A4C"/>
                          <w:sz w:val="22"/>
                          <w:szCs w:val="22"/>
                        </w:rPr>
                      </w:pPr>
                      <w:r w:rsidRPr="00DC0D8D">
                        <w:rPr>
                          <w:rFonts w:ascii="Roboto" w:hAnsi="Roboto"/>
                          <w:color w:val="494A4C"/>
                          <w:sz w:val="22"/>
                          <w:szCs w:val="22"/>
                        </w:rPr>
                        <w:t xml:space="preserve">You can contact your prescriber or EmpiRx Health Member Services when your prescription has expired. Our Member Services will contact your prescriber on your behalf to request a new prescription. Your prescriber will need to be willing to provide a new prescription without a recent office visit. </w:t>
                      </w:r>
                    </w:p>
                    <w:p w14:paraId="08398B17" w14:textId="77777777" w:rsidR="00625EC7" w:rsidRPr="00DC0D8D" w:rsidRDefault="00625EC7" w:rsidP="00625EC7">
                      <w:pPr>
                        <w:rPr>
                          <w:rFonts w:ascii="Roboto" w:hAnsi="Roboto"/>
                          <w:color w:val="494A4C"/>
                          <w:sz w:val="22"/>
                          <w:szCs w:val="22"/>
                        </w:rPr>
                      </w:pPr>
                    </w:p>
                    <w:p w14:paraId="2299AB0D" w14:textId="77777777" w:rsidR="00625EC7" w:rsidRPr="00DC0D8D" w:rsidRDefault="00625EC7" w:rsidP="00625EC7">
                      <w:pPr>
                        <w:rPr>
                          <w:rFonts w:ascii="Roboto" w:hAnsi="Roboto"/>
                          <w:b/>
                          <w:bCs/>
                          <w:color w:val="494A4C"/>
                        </w:rPr>
                      </w:pPr>
                      <w:r w:rsidRPr="00DC0D8D">
                        <w:rPr>
                          <w:rFonts w:ascii="Roboto" w:hAnsi="Roboto"/>
                          <w:b/>
                          <w:bCs/>
                          <w:color w:val="494A4C"/>
                        </w:rPr>
                        <w:t>What should I do if the pharmacist says my medication isn't covered by my plan?</w:t>
                      </w:r>
                    </w:p>
                    <w:p w14:paraId="7C43E650" w14:textId="620DD643" w:rsidR="00625EC7" w:rsidRPr="00DC0D8D" w:rsidRDefault="00625EC7" w:rsidP="00625EC7">
                      <w:pPr>
                        <w:rPr>
                          <w:rFonts w:ascii="Roboto" w:hAnsi="Roboto"/>
                          <w:color w:val="494A4C"/>
                          <w:sz w:val="22"/>
                          <w:szCs w:val="22"/>
                        </w:rPr>
                      </w:pPr>
                      <w:r w:rsidRPr="00DC0D8D">
                        <w:rPr>
                          <w:rFonts w:ascii="Roboto" w:hAnsi="Roboto"/>
                          <w:color w:val="494A4C"/>
                          <w:sz w:val="22"/>
                          <w:szCs w:val="22"/>
                        </w:rPr>
                        <w:t>The member, pharmacist, or prescriber can call Member Services at &lt;</w:t>
                      </w:r>
                      <w:r w:rsidRPr="00DC0D8D">
                        <w:rPr>
                          <w:rFonts w:ascii="Roboto" w:hAnsi="Roboto"/>
                          <w:b/>
                          <w:bCs/>
                          <w:color w:val="494A4C"/>
                          <w:sz w:val="22"/>
                          <w:szCs w:val="22"/>
                          <w:highlight w:val="yellow"/>
                        </w:rPr>
                        <w:t>1-</w:t>
                      </w:r>
                      <w:r w:rsidR="00C57C0B" w:rsidRPr="00DC0D8D">
                        <w:rPr>
                          <w:rFonts w:ascii="Roboto" w:hAnsi="Roboto"/>
                          <w:b/>
                          <w:bCs/>
                          <w:color w:val="494A4C"/>
                          <w:sz w:val="22"/>
                          <w:szCs w:val="22"/>
                          <w:highlight w:val="yellow"/>
                        </w:rPr>
                        <w:t>XXX</w:t>
                      </w:r>
                      <w:r w:rsidRPr="00DC0D8D">
                        <w:rPr>
                          <w:rFonts w:ascii="Roboto" w:hAnsi="Roboto"/>
                          <w:b/>
                          <w:bCs/>
                          <w:color w:val="494A4C"/>
                          <w:sz w:val="22"/>
                          <w:szCs w:val="22"/>
                          <w:highlight w:val="yellow"/>
                        </w:rPr>
                        <w:t>-</w:t>
                      </w:r>
                      <w:r w:rsidR="00C57C0B" w:rsidRPr="00DC0D8D">
                        <w:rPr>
                          <w:rFonts w:ascii="Roboto" w:hAnsi="Roboto"/>
                          <w:b/>
                          <w:bCs/>
                          <w:color w:val="494A4C"/>
                          <w:sz w:val="22"/>
                          <w:szCs w:val="22"/>
                          <w:highlight w:val="yellow"/>
                        </w:rPr>
                        <w:t>XXX</w:t>
                      </w:r>
                      <w:r w:rsidRPr="00DC0D8D">
                        <w:rPr>
                          <w:rFonts w:ascii="Roboto" w:hAnsi="Roboto"/>
                          <w:b/>
                          <w:bCs/>
                          <w:color w:val="494A4C"/>
                          <w:sz w:val="22"/>
                          <w:szCs w:val="22"/>
                          <w:highlight w:val="yellow"/>
                        </w:rPr>
                        <w:t>-</w:t>
                      </w:r>
                      <w:r w:rsidR="00EC0EE4" w:rsidRPr="00DC0D8D">
                        <w:rPr>
                          <w:rFonts w:ascii="Roboto" w:hAnsi="Roboto"/>
                          <w:b/>
                          <w:bCs/>
                          <w:color w:val="494A4C"/>
                          <w:sz w:val="22"/>
                          <w:szCs w:val="22"/>
                          <w:highlight w:val="yellow"/>
                        </w:rPr>
                        <w:t>XXXX</w:t>
                      </w:r>
                      <w:r w:rsidRPr="00DC0D8D">
                        <w:rPr>
                          <w:rFonts w:ascii="Roboto" w:hAnsi="Roboto"/>
                          <w:color w:val="494A4C"/>
                          <w:sz w:val="22"/>
                          <w:szCs w:val="22"/>
                        </w:rPr>
                        <w:t>&gt; to discuss the situation</w:t>
                      </w:r>
                      <w:r w:rsidR="00EC0EE4" w:rsidRPr="00DC0D8D">
                        <w:rPr>
                          <w:rFonts w:ascii="Roboto" w:hAnsi="Roboto"/>
                          <w:color w:val="494A4C"/>
                          <w:sz w:val="22"/>
                          <w:szCs w:val="22"/>
                        </w:rPr>
                        <w:t>.</w:t>
                      </w:r>
                    </w:p>
                    <w:p w14:paraId="53E78E09" w14:textId="77777777" w:rsidR="00625EC7" w:rsidRPr="00DC0D8D" w:rsidRDefault="00625EC7" w:rsidP="00625EC7">
                      <w:pPr>
                        <w:rPr>
                          <w:rFonts w:ascii="Roboto" w:hAnsi="Roboto"/>
                          <w:color w:val="494A4C"/>
                          <w:sz w:val="22"/>
                          <w:szCs w:val="22"/>
                        </w:rPr>
                      </w:pPr>
                    </w:p>
                    <w:p w14:paraId="7540DC96" w14:textId="5FF016C8" w:rsidR="00625EC7" w:rsidRPr="00DC0D8D" w:rsidRDefault="00625EC7" w:rsidP="00625EC7">
                      <w:pPr>
                        <w:rPr>
                          <w:rFonts w:ascii="Roboto" w:hAnsi="Roboto"/>
                          <w:b/>
                          <w:bCs/>
                          <w:color w:val="494A4C"/>
                        </w:rPr>
                      </w:pPr>
                      <w:r w:rsidRPr="00DC0D8D">
                        <w:rPr>
                          <w:rFonts w:ascii="Roboto" w:hAnsi="Roboto"/>
                          <w:b/>
                          <w:bCs/>
                          <w:color w:val="494A4C"/>
                        </w:rPr>
                        <w:t>If a Clinical Review determines my prescription needs to change what would be the reasons?</w:t>
                      </w:r>
                    </w:p>
                    <w:p w14:paraId="545B6738" w14:textId="4D72A4E5" w:rsidR="00625EC7" w:rsidRPr="00DC0D8D" w:rsidRDefault="00625EC7" w:rsidP="00D21BAB">
                      <w:pPr>
                        <w:spacing w:after="120"/>
                        <w:rPr>
                          <w:rFonts w:ascii="Roboto" w:hAnsi="Roboto"/>
                          <w:b/>
                          <w:bCs/>
                          <w:color w:val="494A4C"/>
                          <w:sz w:val="22"/>
                          <w:szCs w:val="22"/>
                        </w:rPr>
                      </w:pPr>
                      <w:r w:rsidRPr="00DC0D8D">
                        <w:rPr>
                          <w:rFonts w:ascii="Roboto" w:hAnsi="Roboto"/>
                          <w:color w:val="494A4C"/>
                          <w:sz w:val="22"/>
                          <w:szCs w:val="22"/>
                        </w:rPr>
                        <w:t xml:space="preserve">As your pharmacy benefit manager, we are stewards of your health care in partnership with your prescriber, and we take that responsibility very seriously. Your health, safety, and well-being are our priority. That's why we make sure you're getting the best medications for your health conditions at the most affordable price. There are times we need to consult with your prescriber to discuss your treatment plan and alternatives that may be more beneficial for you. </w:t>
                      </w:r>
                      <w:r w:rsidR="001A7FDF" w:rsidRPr="00DC0D8D">
                        <w:rPr>
                          <w:rFonts w:ascii="Roboto" w:hAnsi="Roboto"/>
                          <w:color w:val="494A4C"/>
                          <w:sz w:val="22"/>
                          <w:szCs w:val="22"/>
                        </w:rPr>
                        <w:t xml:space="preserve">This is a Clinical Review. </w:t>
                      </w:r>
                      <w:r w:rsidRPr="00DC0D8D">
                        <w:rPr>
                          <w:rFonts w:ascii="Roboto" w:hAnsi="Roboto"/>
                          <w:color w:val="494A4C"/>
                          <w:sz w:val="22"/>
                          <w:szCs w:val="22"/>
                        </w:rPr>
                        <w:t xml:space="preserve">Below are examples of why this Clinical Review and prescription change can occur. </w:t>
                      </w:r>
                      <w:r w:rsidRPr="00DC0D8D">
                        <w:rPr>
                          <w:rFonts w:ascii="Roboto" w:hAnsi="Roboto"/>
                          <w:b/>
                          <w:bCs/>
                          <w:color w:val="494A4C"/>
                          <w:sz w:val="22"/>
                          <w:szCs w:val="22"/>
                        </w:rPr>
                        <w:t xml:space="preserve">In every case, your prescriber has the final say in determining the best prescription for you. </w:t>
                      </w:r>
                    </w:p>
                    <w:p w14:paraId="5193AB94" w14:textId="20FBA718" w:rsidR="00625EC7" w:rsidRPr="00DC0D8D" w:rsidRDefault="00625EC7" w:rsidP="00625EC7">
                      <w:pPr>
                        <w:pStyle w:val="ListParagraph"/>
                        <w:numPr>
                          <w:ilvl w:val="0"/>
                          <w:numId w:val="2"/>
                        </w:numPr>
                        <w:rPr>
                          <w:rFonts w:ascii="Roboto" w:hAnsi="Roboto"/>
                          <w:color w:val="494A4C"/>
                          <w:sz w:val="22"/>
                          <w:szCs w:val="22"/>
                        </w:rPr>
                      </w:pPr>
                      <w:r w:rsidRPr="00DC0D8D">
                        <w:rPr>
                          <w:rFonts w:ascii="Roboto" w:hAnsi="Roboto"/>
                          <w:color w:val="494A4C"/>
                          <w:sz w:val="22"/>
                          <w:szCs w:val="22"/>
                        </w:rPr>
                        <w:t>Certain medications are limited to speciﬁc quantities due to current clinical guidelines or to promote safety and prevent overuse.</w:t>
                      </w:r>
                    </w:p>
                    <w:p w14:paraId="292A3D9C" w14:textId="77777777" w:rsidR="00625EC7" w:rsidRPr="00DC0D8D" w:rsidRDefault="00625EC7" w:rsidP="00625EC7">
                      <w:pPr>
                        <w:pStyle w:val="ListParagraph"/>
                        <w:numPr>
                          <w:ilvl w:val="0"/>
                          <w:numId w:val="2"/>
                        </w:numPr>
                        <w:rPr>
                          <w:rFonts w:ascii="Roboto" w:hAnsi="Roboto"/>
                          <w:color w:val="494A4C"/>
                          <w:sz w:val="22"/>
                          <w:szCs w:val="22"/>
                        </w:rPr>
                      </w:pPr>
                      <w:r w:rsidRPr="00DC0D8D">
                        <w:rPr>
                          <w:rFonts w:ascii="Roboto" w:hAnsi="Roboto"/>
                          <w:color w:val="494A4C"/>
                          <w:sz w:val="22"/>
                          <w:szCs w:val="22"/>
                        </w:rPr>
                        <w:t>A lower-cost clinically appropriate prescription is available for your condition that should be used and evaluated before the higher-cost prescription is provided.</w:t>
                      </w:r>
                    </w:p>
                    <w:p w14:paraId="548A5247" w14:textId="77777777" w:rsidR="00625EC7" w:rsidRPr="00DC0D8D" w:rsidRDefault="00625EC7" w:rsidP="00625EC7">
                      <w:pPr>
                        <w:pStyle w:val="ListParagraph"/>
                        <w:numPr>
                          <w:ilvl w:val="0"/>
                          <w:numId w:val="2"/>
                        </w:numPr>
                        <w:rPr>
                          <w:rFonts w:ascii="Roboto" w:hAnsi="Roboto"/>
                          <w:color w:val="494A4C"/>
                          <w:sz w:val="22"/>
                          <w:szCs w:val="22"/>
                        </w:rPr>
                      </w:pPr>
                      <w:r w:rsidRPr="00DC0D8D">
                        <w:rPr>
                          <w:rFonts w:ascii="Roboto" w:hAnsi="Roboto"/>
                          <w:color w:val="494A4C"/>
                          <w:sz w:val="22"/>
                          <w:szCs w:val="22"/>
                        </w:rPr>
                        <w:t>High-cost, high-risk medications require additional information from your prescriber or consultation to conﬁrm appropriateness and safety. Your therapy may also need monitoring of your health condition and potential side eﬀects.</w:t>
                      </w:r>
                    </w:p>
                    <w:p w14:paraId="59834801" w14:textId="77777777" w:rsidR="00625EC7" w:rsidRPr="00DC0D8D" w:rsidRDefault="00625EC7" w:rsidP="00625EC7">
                      <w:pPr>
                        <w:pStyle w:val="ListParagraph"/>
                        <w:numPr>
                          <w:ilvl w:val="0"/>
                          <w:numId w:val="2"/>
                        </w:numPr>
                        <w:rPr>
                          <w:rFonts w:ascii="Roboto" w:hAnsi="Roboto"/>
                          <w:color w:val="494A4C"/>
                          <w:sz w:val="22"/>
                          <w:szCs w:val="22"/>
                        </w:rPr>
                      </w:pPr>
                      <w:r w:rsidRPr="00DC0D8D">
                        <w:rPr>
                          <w:rFonts w:ascii="Roboto" w:hAnsi="Roboto"/>
                          <w:color w:val="494A4C"/>
                          <w:sz w:val="22"/>
                          <w:szCs w:val="22"/>
                        </w:rPr>
                        <w:t>Certain medications including opioids, benzodiazepines, oncology, sleep aids, and contraceptives, begin with a starter dose for the ﬁrst ﬁll to ensure appropriate use, eliminate waste, and promote safety. This allows for monitoring of side eﬀects and your health condition and/or avoids dependency.</w:t>
                      </w:r>
                    </w:p>
                    <w:p w14:paraId="1C6E42E1" w14:textId="77777777" w:rsidR="00625EC7" w:rsidRPr="00DC0D8D" w:rsidRDefault="00625EC7" w:rsidP="00625EC7">
                      <w:pPr>
                        <w:rPr>
                          <w:rFonts w:ascii="Roboto" w:hAnsi="Roboto"/>
                          <w:color w:val="494A4C"/>
                          <w:sz w:val="22"/>
                          <w:szCs w:val="22"/>
                        </w:rPr>
                      </w:pPr>
                    </w:p>
                    <w:p w14:paraId="4D087686" w14:textId="01C9852E" w:rsidR="00625EC7" w:rsidRPr="00DC0D8D" w:rsidRDefault="00625EC7" w:rsidP="00625EC7">
                      <w:pPr>
                        <w:rPr>
                          <w:rFonts w:ascii="Roboto" w:hAnsi="Roboto"/>
                          <w:color w:val="494A4C"/>
                          <w:sz w:val="22"/>
                          <w:szCs w:val="22"/>
                        </w:rPr>
                      </w:pPr>
                      <w:r w:rsidRPr="00DC0D8D">
                        <w:rPr>
                          <w:rFonts w:ascii="Roboto" w:hAnsi="Roboto"/>
                          <w:color w:val="494A4C"/>
                          <w:sz w:val="22"/>
                          <w:szCs w:val="22"/>
                        </w:rPr>
                        <w:t>EmpiRx Health’s goal is to conﬁrm the safety and eﬀectiveness of prescriptions for our members. In the event a prescription is changed, we make the process seamless for you by working behind the scenes with your prescriber. You will always be notiﬁed by either the prescriber or EmpiRx Health in the event of any change.</w:t>
                      </w:r>
                    </w:p>
                    <w:p w14:paraId="58B7C2C7" w14:textId="77777777" w:rsidR="00625EC7" w:rsidRPr="00DC0D8D" w:rsidRDefault="00625EC7" w:rsidP="00625EC7">
                      <w:pPr>
                        <w:rPr>
                          <w:rFonts w:ascii="Roboto" w:hAnsi="Roboto"/>
                          <w:b/>
                          <w:bCs/>
                          <w:color w:val="494A4C"/>
                        </w:rPr>
                      </w:pPr>
                    </w:p>
                    <w:p w14:paraId="1CB82CCE" w14:textId="77777777" w:rsidR="00625EC7" w:rsidRPr="00DC0D8D" w:rsidRDefault="00625EC7" w:rsidP="00625EC7">
                      <w:pPr>
                        <w:rPr>
                          <w:rFonts w:ascii="Roboto" w:hAnsi="Roboto"/>
                          <w:b/>
                          <w:bCs/>
                          <w:color w:val="494A4C"/>
                        </w:rPr>
                      </w:pPr>
                      <w:r w:rsidRPr="00DC0D8D">
                        <w:rPr>
                          <w:rFonts w:ascii="Roboto" w:hAnsi="Roboto"/>
                          <w:b/>
                          <w:bCs/>
                          <w:color w:val="494A4C"/>
                        </w:rPr>
                        <w:t>What is the Clinical Review process?</w:t>
                      </w:r>
                    </w:p>
                    <w:p w14:paraId="609B8C83" w14:textId="524DD3E7" w:rsidR="00625EC7" w:rsidRPr="00DC0D8D" w:rsidRDefault="00625EC7" w:rsidP="00625EC7">
                      <w:pPr>
                        <w:rPr>
                          <w:rFonts w:ascii="Roboto" w:hAnsi="Roboto"/>
                          <w:color w:val="494A4C"/>
                          <w:sz w:val="22"/>
                          <w:szCs w:val="22"/>
                        </w:rPr>
                      </w:pPr>
                      <w:r w:rsidRPr="00DC0D8D">
                        <w:rPr>
                          <w:rFonts w:ascii="Roboto" w:hAnsi="Roboto"/>
                          <w:color w:val="494A4C"/>
                          <w:sz w:val="22"/>
                          <w:szCs w:val="22"/>
                        </w:rPr>
                        <w:t xml:space="preserve">In many cases, EmpiRx Health will simply request information from the prescriber’s oﬃce for our review to conﬁrm the prescription meets current clinical guidelines for safe and eﬀective use, or we may consult directly with the prescriber to discuss appropriate treatment. A Clinical Review can be opened by a member, the pharmacist at the pharmacy, or through your prescriber’s oﬃce. </w:t>
                      </w:r>
                    </w:p>
                  </w:txbxContent>
                </v:textbox>
                <w10:wrap anchorx="margin"/>
                <w10:anchorlock/>
              </v:rect>
            </w:pict>
          </mc:Fallback>
        </mc:AlternateContent>
      </w:r>
    </w:p>
    <w:p w14:paraId="3A44B2CD" w14:textId="43B45000" w:rsidR="00625EC7" w:rsidRDefault="00625EC7" w:rsidP="00625EC7">
      <w:pPr>
        <w:tabs>
          <w:tab w:val="left" w:pos="6103"/>
        </w:tabs>
        <w:rPr>
          <w:rFonts w:ascii="Roboto Black" w:hAnsi="Roboto Black"/>
          <w:b/>
          <w:bCs/>
          <w:color w:val="F15941"/>
          <w:sz w:val="64"/>
          <w:szCs w:val="64"/>
        </w:rPr>
      </w:pPr>
      <w:r w:rsidRPr="00CB2F2A">
        <w:rPr>
          <w:rFonts w:ascii="Roboto Black" w:hAnsi="Roboto Black"/>
          <w:b/>
          <w:bCs/>
          <w:noProof/>
          <w:color w:val="F15941"/>
          <w:sz w:val="72"/>
          <w:szCs w:val="72"/>
        </w:rPr>
        <w:lastRenderedPageBreak/>
        <mc:AlternateContent>
          <mc:Choice Requires="wps">
            <w:drawing>
              <wp:anchor distT="0" distB="0" distL="114300" distR="114300" simplePos="0" relativeHeight="251658246" behindDoc="0" locked="0" layoutInCell="1" allowOverlap="1" wp14:anchorId="776DF3F4" wp14:editId="33884488">
                <wp:simplePos x="0" y="0"/>
                <wp:positionH relativeFrom="column">
                  <wp:posOffset>-680936</wp:posOffset>
                </wp:positionH>
                <wp:positionV relativeFrom="paragraph">
                  <wp:posOffset>-635</wp:posOffset>
                </wp:positionV>
                <wp:extent cx="7314344" cy="342900"/>
                <wp:effectExtent l="0" t="0" r="1270" b="0"/>
                <wp:wrapNone/>
                <wp:docPr id="17" name="Rectangle 17"/>
                <wp:cNvGraphicFramePr/>
                <a:graphic xmlns:a="http://schemas.openxmlformats.org/drawingml/2006/main">
                  <a:graphicData uri="http://schemas.microsoft.com/office/word/2010/wordprocessingShape">
                    <wps:wsp>
                      <wps:cNvSpPr/>
                      <wps:spPr>
                        <a:xfrm>
                          <a:off x="0" y="0"/>
                          <a:ext cx="7314344" cy="342900"/>
                        </a:xfrm>
                        <a:prstGeom prst="rect">
                          <a:avLst/>
                        </a:prstGeom>
                        <a:solidFill>
                          <a:srgbClr val="0A406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114B57" w14:textId="77777777" w:rsidR="00625EC7" w:rsidRPr="001A3405" w:rsidRDefault="00625EC7" w:rsidP="00625EC7">
                            <w:pPr>
                              <w:pStyle w:val="Subtitle"/>
                              <w:jc w:val="center"/>
                              <w:rPr>
                                <w:rFonts w:ascii="Roboto Black" w:hAnsi="Roboto Black"/>
                                <w:b/>
                                <w:bCs/>
                                <w:color w:val="FFFFFF" w:themeColor="background1"/>
                                <w:sz w:val="28"/>
                                <w:szCs w:val="28"/>
                              </w:rPr>
                            </w:pPr>
                            <w:r w:rsidRPr="001A3405">
                              <w:rPr>
                                <w:rFonts w:ascii="Roboto Black" w:hAnsi="Roboto Black"/>
                                <w:b/>
                                <w:bCs/>
                                <w:color w:val="FFFFFF" w:themeColor="background1"/>
                                <w:sz w:val="28"/>
                                <w:szCs w:val="28"/>
                              </w:rPr>
                              <w:t>FREQUENTLY ASKED QUESTIONS</w:t>
                            </w:r>
                          </w:p>
                        </w:txbxContent>
                      </wps:txbx>
                      <wps:bodyPr rot="0" spcFirstLastPara="0" vertOverflow="overflow" horzOverflow="overflow" vert="horz" wrap="square" lIns="91440" tIns="45720" rIns="91440" bIns="2743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DF3F4" id="Rectangle 17" o:spid="_x0000_s1030" style="position:absolute;margin-left:-53.6pt;margin-top:-.05pt;width:575.95pt;height:2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" fillcolor="#0a4061" stroked="f" strokeweight="1pt">
                <v:textbox inset=",,,2.16pt">
                  <w:txbxContent>
                    <w:p w14:paraId="5F114B57" w14:textId="77777777" w:rsidR="00625EC7" w:rsidRPr="001A3405" w:rsidRDefault="00625EC7" w:rsidP="00625EC7">
                      <w:pPr>
                        <w:pStyle w:val="Subtitle"/>
                        <w:jc w:val="center"/>
                        <w:rPr>
                          <w:rFonts w:ascii="ROBOTO BLACK" w:hAnsi="ROBOTO BLACK"/>
                          <w:b/>
                          <w:bCs/>
                          <w:color w:val="FFFFFF" w:themeColor="background1"/>
                          <w:sz w:val="28"/>
                          <w:szCs w:val="28"/>
                        </w:rPr>
                      </w:pPr>
                      <w:r w:rsidRPr="001A3405">
                        <w:rPr>
                          <w:rFonts w:ascii="ROBOTO BLACK" w:hAnsi="ROBOTO BLACK"/>
                          <w:b/>
                          <w:bCs/>
                          <w:color w:val="FFFFFF" w:themeColor="background1"/>
                          <w:sz w:val="28"/>
                          <w:szCs w:val="28"/>
                        </w:rPr>
                        <w:t>FREQUENTLY ASKED QUESTIONS</w:t>
                      </w:r>
                    </w:p>
                  </w:txbxContent>
                </v:textbox>
              </v:rect>
            </w:pict>
          </mc:Fallback>
        </mc:AlternateContent>
      </w:r>
      <w:r w:rsidRPr="00CB2F2A">
        <w:rPr>
          <w:rFonts w:ascii="Roboto Black" w:hAnsi="Roboto Black"/>
          <w:b/>
          <w:bCs/>
          <w:noProof/>
          <w:color w:val="F15941"/>
          <w:sz w:val="72"/>
          <w:szCs w:val="72"/>
        </w:rPr>
        <mc:AlternateContent>
          <mc:Choice Requires="wps">
            <w:drawing>
              <wp:anchor distT="0" distB="0" distL="114300" distR="114300" simplePos="0" relativeHeight="251658247" behindDoc="1" locked="1" layoutInCell="1" allowOverlap="1" wp14:anchorId="124FB900" wp14:editId="01AAF219">
                <wp:simplePos x="0" y="0"/>
                <wp:positionH relativeFrom="margin">
                  <wp:posOffset>-679450</wp:posOffset>
                </wp:positionH>
                <wp:positionV relativeFrom="paragraph">
                  <wp:posOffset>541020</wp:posOffset>
                </wp:positionV>
                <wp:extent cx="7315200" cy="7939405"/>
                <wp:effectExtent l="0" t="0" r="0" b="0"/>
                <wp:wrapNone/>
                <wp:docPr id="18" name="Rectangle 18"/>
                <wp:cNvGraphicFramePr/>
                <a:graphic xmlns:a="http://schemas.openxmlformats.org/drawingml/2006/main">
                  <a:graphicData uri="http://schemas.microsoft.com/office/word/2010/wordprocessingShape">
                    <wps:wsp>
                      <wps:cNvSpPr/>
                      <wps:spPr>
                        <a:xfrm>
                          <a:off x="0" y="0"/>
                          <a:ext cx="7315200" cy="793940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8439C0" w14:textId="77777777" w:rsidR="00625EC7" w:rsidRPr="00AA4500" w:rsidRDefault="00625EC7" w:rsidP="00625EC7">
                            <w:pPr>
                              <w:rPr>
                                <w:rFonts w:ascii="Roboto" w:hAnsi="Roboto"/>
                                <w:b/>
                                <w:bCs/>
                                <w:color w:val="494A4C"/>
                              </w:rPr>
                            </w:pPr>
                            <w:r w:rsidRPr="00AA4500">
                              <w:rPr>
                                <w:rFonts w:ascii="Roboto" w:hAnsi="Roboto"/>
                                <w:b/>
                                <w:bCs/>
                                <w:color w:val="494A4C"/>
                              </w:rPr>
                              <w:t>Why is EmpiRx Health limiting the number of pills I can receive?</w:t>
                            </w:r>
                          </w:p>
                          <w:p w14:paraId="2CA838DE" w14:textId="77777777" w:rsidR="00625EC7" w:rsidRPr="00AA4500" w:rsidRDefault="00625EC7" w:rsidP="00625EC7">
                            <w:pPr>
                              <w:rPr>
                                <w:rFonts w:ascii="Roboto" w:hAnsi="Roboto"/>
                                <w:color w:val="494A4C"/>
                                <w:sz w:val="22"/>
                                <w:szCs w:val="22"/>
                              </w:rPr>
                            </w:pPr>
                            <w:r w:rsidRPr="00AA4500">
                              <w:rPr>
                                <w:rFonts w:ascii="Roboto" w:hAnsi="Roboto"/>
                                <w:color w:val="494A4C"/>
                                <w:sz w:val="22"/>
                                <w:szCs w:val="22"/>
                              </w:rPr>
                              <w:t xml:space="preserve">For some medications, this is a safety measure to ensure you receive the appropriate amount of a single drug. Our review was performed at the pharmacy to confirm the prescription is within appropriate limits based on FDA-approved dosing. If the prescription exceeds approved limits, your prescriber can adjust the amount and resubmit the prescription to the pharmacy. Or you, your pharmacist, or your prescriber can open a Clinical Review. </w:t>
                            </w:r>
                          </w:p>
                          <w:p w14:paraId="4C9A6661" w14:textId="77777777" w:rsidR="00625EC7" w:rsidRPr="00AA4500" w:rsidRDefault="00625EC7" w:rsidP="00625EC7">
                            <w:pPr>
                              <w:rPr>
                                <w:rFonts w:ascii="Roboto" w:hAnsi="Roboto"/>
                                <w:color w:val="494A4C"/>
                                <w:sz w:val="22"/>
                                <w:szCs w:val="22"/>
                              </w:rPr>
                            </w:pPr>
                          </w:p>
                          <w:p w14:paraId="5A5666E3" w14:textId="77777777" w:rsidR="00625EC7" w:rsidRPr="00AA4500" w:rsidRDefault="00625EC7" w:rsidP="00625EC7">
                            <w:pPr>
                              <w:rPr>
                                <w:rFonts w:ascii="Roboto" w:hAnsi="Roboto"/>
                                <w:b/>
                                <w:bCs/>
                                <w:color w:val="494A4C"/>
                              </w:rPr>
                            </w:pPr>
                            <w:r w:rsidRPr="00AA4500">
                              <w:rPr>
                                <w:rFonts w:ascii="Roboto" w:hAnsi="Roboto"/>
                                <w:b/>
                                <w:bCs/>
                                <w:color w:val="494A4C"/>
                              </w:rPr>
                              <w:t>Why is my prescription being changed to a generic or other alternative?</w:t>
                            </w:r>
                          </w:p>
                          <w:p w14:paraId="3FB5EF87" w14:textId="21A86FD5" w:rsidR="00625EC7" w:rsidRPr="00AA4500" w:rsidRDefault="00625EC7" w:rsidP="00625EC7">
                            <w:pPr>
                              <w:rPr>
                                <w:rFonts w:ascii="Roboto" w:hAnsi="Roboto"/>
                                <w:color w:val="494A4C"/>
                                <w:sz w:val="22"/>
                                <w:szCs w:val="22"/>
                              </w:rPr>
                            </w:pPr>
                            <w:r w:rsidRPr="00AA4500">
                              <w:rPr>
                                <w:rFonts w:ascii="Roboto" w:hAnsi="Roboto"/>
                                <w:color w:val="494A4C"/>
                                <w:sz w:val="22"/>
                                <w:szCs w:val="22"/>
                              </w:rPr>
                              <w:t>In some cases, we've determined with your prescriber that a first-line or lower-cost medication is available prior to using a second-line or higher-cost prescription within the same category. The list of categories is developed by prescribers, pharmacists, and other experienced medical personnel. If one or more medications you are currently taking is affected by this protocol, you and your doctor will receive a letter with additional information.</w:t>
                            </w:r>
                          </w:p>
                          <w:p w14:paraId="41B2D872" w14:textId="77777777" w:rsidR="00625EC7" w:rsidRPr="00AA4500" w:rsidRDefault="00625EC7" w:rsidP="00625EC7">
                            <w:pPr>
                              <w:rPr>
                                <w:rFonts w:ascii="Roboto" w:hAnsi="Roboto"/>
                                <w:color w:val="494A4C"/>
                                <w:sz w:val="22"/>
                                <w:szCs w:val="22"/>
                              </w:rPr>
                            </w:pPr>
                          </w:p>
                          <w:p w14:paraId="0526756B" w14:textId="77777777" w:rsidR="00625EC7" w:rsidRPr="00AA4500" w:rsidRDefault="00625EC7" w:rsidP="00625EC7">
                            <w:pPr>
                              <w:rPr>
                                <w:rFonts w:ascii="Roboto" w:hAnsi="Roboto"/>
                                <w:color w:val="494A4C"/>
                                <w:sz w:val="22"/>
                                <w:szCs w:val="22"/>
                              </w:rPr>
                            </w:pPr>
                            <w:r w:rsidRPr="00AA4500">
                              <w:rPr>
                                <w:rFonts w:ascii="Roboto" w:hAnsi="Roboto"/>
                                <w:color w:val="494A4C"/>
                                <w:sz w:val="22"/>
                                <w:szCs w:val="22"/>
                              </w:rPr>
                              <w:t>As part of this clinical protocol, we always encourage members to try generics when they are available. This helps reduce plan costs, including lower co-pays for you and your dependents.</w:t>
                            </w:r>
                          </w:p>
                          <w:p w14:paraId="2F7341D8" w14:textId="77777777" w:rsidR="00625EC7" w:rsidRPr="00AA4500" w:rsidRDefault="00625EC7" w:rsidP="00625EC7">
                            <w:pPr>
                              <w:rPr>
                                <w:rFonts w:ascii="Roboto" w:hAnsi="Roboto"/>
                                <w:color w:val="494A4C"/>
                                <w:sz w:val="22"/>
                                <w:szCs w:val="22"/>
                              </w:rPr>
                            </w:pPr>
                          </w:p>
                          <w:p w14:paraId="73B1C93E" w14:textId="77777777" w:rsidR="00625EC7" w:rsidRPr="00AA4500" w:rsidRDefault="00625EC7" w:rsidP="00625EC7">
                            <w:pPr>
                              <w:rPr>
                                <w:rFonts w:ascii="Roboto" w:hAnsi="Roboto"/>
                                <w:color w:val="494A4C"/>
                                <w:sz w:val="22"/>
                                <w:szCs w:val="22"/>
                              </w:rPr>
                            </w:pPr>
                            <w:r w:rsidRPr="00AA4500">
                              <w:rPr>
                                <w:rFonts w:ascii="Roboto" w:hAnsi="Roboto"/>
                                <w:color w:val="494A4C"/>
                                <w:sz w:val="22"/>
                                <w:szCs w:val="22"/>
                              </w:rPr>
                              <w:t xml:space="preserve">Your complete prescription history is not always shared between pharmacy benefit companies. We may not have all relevant information on file to know if you have tried any an alternative therapy prior to becoming an EmpiRx Health member. </w:t>
                            </w:r>
                          </w:p>
                          <w:p w14:paraId="06823E32" w14:textId="77777777" w:rsidR="00625EC7" w:rsidRPr="00AA4500" w:rsidRDefault="00625EC7" w:rsidP="00625EC7">
                            <w:pPr>
                              <w:rPr>
                                <w:rFonts w:ascii="Roboto" w:hAnsi="Roboto"/>
                                <w:color w:val="494A4C"/>
                                <w:sz w:val="22"/>
                                <w:szCs w:val="22"/>
                              </w:rPr>
                            </w:pPr>
                          </w:p>
                          <w:p w14:paraId="4D98C294" w14:textId="01808540" w:rsidR="00625EC7" w:rsidRPr="00AA4500" w:rsidRDefault="00625EC7" w:rsidP="00625EC7">
                            <w:pPr>
                              <w:rPr>
                                <w:rFonts w:ascii="Roboto" w:hAnsi="Roboto"/>
                                <w:b/>
                                <w:bCs/>
                                <w:color w:val="494A4C"/>
                                <w:sz w:val="22"/>
                                <w:szCs w:val="22"/>
                              </w:rPr>
                            </w:pPr>
                            <w:r w:rsidRPr="00AA4500">
                              <w:rPr>
                                <w:rFonts w:ascii="Roboto" w:hAnsi="Roboto"/>
                                <w:color w:val="494A4C"/>
                                <w:sz w:val="22"/>
                                <w:szCs w:val="22"/>
                              </w:rPr>
                              <w:t>EmpiRx Hea</w:t>
                            </w:r>
                            <w:r w:rsidR="005B01A9" w:rsidRPr="00AA4500">
                              <w:rPr>
                                <w:rFonts w:ascii="Roboto" w:hAnsi="Roboto"/>
                                <w:color w:val="494A4C"/>
                                <w:sz w:val="22"/>
                                <w:szCs w:val="22"/>
                              </w:rPr>
                              <w:t>l</w:t>
                            </w:r>
                            <w:r w:rsidRPr="00AA4500">
                              <w:rPr>
                                <w:rFonts w:ascii="Roboto" w:hAnsi="Roboto"/>
                                <w:color w:val="494A4C"/>
                                <w:sz w:val="22"/>
                                <w:szCs w:val="22"/>
                              </w:rPr>
                              <w:t>th clinicians work directly with your prescriber to gather additional information, including details of your previous experience with first-line alternatives. This information is extremely important for your health and safety. If you</w:t>
                            </w:r>
                            <w:r w:rsidR="00B60EEE" w:rsidRPr="00AA4500">
                              <w:rPr>
                                <w:rFonts w:ascii="Roboto" w:hAnsi="Roboto"/>
                                <w:color w:val="494A4C"/>
                                <w:sz w:val="22"/>
                                <w:szCs w:val="22"/>
                              </w:rPr>
                              <w:t>r</w:t>
                            </w:r>
                            <w:r w:rsidRPr="00AA4500">
                              <w:rPr>
                                <w:rFonts w:ascii="Roboto" w:hAnsi="Roboto"/>
                                <w:color w:val="494A4C"/>
                                <w:sz w:val="22"/>
                                <w:szCs w:val="22"/>
                              </w:rPr>
                              <w:t xml:space="preserve"> prescribe</w:t>
                            </w:r>
                            <w:r w:rsidR="00B60EEE" w:rsidRPr="00AA4500">
                              <w:rPr>
                                <w:rFonts w:ascii="Roboto" w:hAnsi="Roboto"/>
                                <w:color w:val="494A4C"/>
                                <w:sz w:val="22"/>
                                <w:szCs w:val="22"/>
                              </w:rPr>
                              <w:t>r</w:t>
                            </w:r>
                            <w:r w:rsidRPr="00AA4500">
                              <w:rPr>
                                <w:rFonts w:ascii="Roboto" w:hAnsi="Roboto"/>
                                <w:color w:val="494A4C"/>
                                <w:sz w:val="22"/>
                                <w:szCs w:val="22"/>
                              </w:rPr>
                              <w:t xml:space="preserve"> confirms your prior history with first-line alternatives and why they did not work, EmpiRx Health documents the information and the original prescription is dispensed. Our responsibility is to be a trusted clinical advisor on your behalf; however, </w:t>
                            </w:r>
                            <w:r w:rsidRPr="00AA4500">
                              <w:rPr>
                                <w:rFonts w:ascii="Roboto" w:hAnsi="Roboto"/>
                                <w:b/>
                                <w:bCs/>
                                <w:color w:val="494A4C"/>
                                <w:sz w:val="22"/>
                                <w:szCs w:val="22"/>
                              </w:rPr>
                              <w:t xml:space="preserve">your prescriber always makes the final decision. </w:t>
                            </w:r>
                          </w:p>
                          <w:p w14:paraId="786D8D5E" w14:textId="77777777" w:rsidR="00625EC7" w:rsidRPr="00AA4500" w:rsidRDefault="00625EC7" w:rsidP="00625EC7">
                            <w:pPr>
                              <w:rPr>
                                <w:rFonts w:ascii="Roboto" w:hAnsi="Roboto"/>
                                <w:color w:val="494A4C"/>
                                <w:sz w:val="22"/>
                                <w:szCs w:val="22"/>
                              </w:rPr>
                            </w:pPr>
                          </w:p>
                          <w:p w14:paraId="1DD534AE" w14:textId="77777777" w:rsidR="00625EC7" w:rsidRPr="00AA4500" w:rsidRDefault="00625EC7" w:rsidP="00625EC7">
                            <w:pPr>
                              <w:rPr>
                                <w:rFonts w:ascii="Roboto" w:hAnsi="Roboto"/>
                                <w:b/>
                                <w:bCs/>
                                <w:color w:val="494A4C"/>
                              </w:rPr>
                            </w:pPr>
                            <w:r w:rsidRPr="00AA4500">
                              <w:rPr>
                                <w:rFonts w:ascii="Roboto" w:hAnsi="Roboto"/>
                                <w:b/>
                                <w:bCs/>
                                <w:color w:val="494A4C"/>
                              </w:rPr>
                              <w:t>What happens if my prescriber cannot provide confirmation of the first-line alternative?</w:t>
                            </w:r>
                          </w:p>
                          <w:p w14:paraId="1752AF7C" w14:textId="20146B58" w:rsidR="00625EC7" w:rsidRPr="00AA4500" w:rsidRDefault="00625EC7" w:rsidP="00625EC7">
                            <w:pPr>
                              <w:rPr>
                                <w:rFonts w:ascii="Roboto" w:hAnsi="Roboto"/>
                                <w:color w:val="494A4C"/>
                                <w:sz w:val="22"/>
                                <w:szCs w:val="22"/>
                              </w:rPr>
                            </w:pPr>
                            <w:r w:rsidRPr="00AA4500">
                              <w:rPr>
                                <w:rFonts w:ascii="Roboto" w:hAnsi="Roboto"/>
                                <w:color w:val="494A4C"/>
                                <w:sz w:val="22"/>
                                <w:szCs w:val="22"/>
                              </w:rPr>
                              <w:t xml:space="preserve">If written documentation cannot be provided, then a brief typed letter of medical necessity is requested. This letter can be used as attestation that you have already tried alternatives. In most cases, a 30-day trial of the alternative medication is sufficient. After the 30-day trial, if you </w:t>
                            </w:r>
                            <w:r w:rsidR="00B60EEE" w:rsidRPr="00AA4500">
                              <w:rPr>
                                <w:rFonts w:ascii="Roboto" w:hAnsi="Roboto"/>
                                <w:color w:val="494A4C"/>
                                <w:sz w:val="22"/>
                                <w:szCs w:val="22"/>
                              </w:rPr>
                              <w:t xml:space="preserve">or </w:t>
                            </w:r>
                            <w:r w:rsidRPr="00AA4500">
                              <w:rPr>
                                <w:rFonts w:ascii="Roboto" w:hAnsi="Roboto"/>
                                <w:color w:val="494A4C"/>
                                <w:sz w:val="22"/>
                                <w:szCs w:val="22"/>
                              </w:rPr>
                              <w:t xml:space="preserve">your prescriber </w:t>
                            </w:r>
                            <w:proofErr w:type="gramStart"/>
                            <w:r w:rsidR="00B60EEE" w:rsidRPr="00AA4500">
                              <w:rPr>
                                <w:rFonts w:ascii="Roboto" w:hAnsi="Roboto"/>
                                <w:color w:val="494A4C"/>
                                <w:sz w:val="22"/>
                                <w:szCs w:val="22"/>
                              </w:rPr>
                              <w:t>are</w:t>
                            </w:r>
                            <w:proofErr w:type="gramEnd"/>
                            <w:r w:rsidR="00B60EEE" w:rsidRPr="00AA4500">
                              <w:rPr>
                                <w:rFonts w:ascii="Roboto" w:hAnsi="Roboto"/>
                                <w:color w:val="494A4C"/>
                                <w:sz w:val="22"/>
                                <w:szCs w:val="22"/>
                              </w:rPr>
                              <w:t xml:space="preserve"> </w:t>
                            </w:r>
                            <w:r w:rsidRPr="00AA4500">
                              <w:rPr>
                                <w:rFonts w:ascii="Roboto" w:hAnsi="Roboto"/>
                                <w:color w:val="494A4C"/>
                                <w:sz w:val="22"/>
                                <w:szCs w:val="22"/>
                              </w:rPr>
                              <w:t>not satisfied with the outcome, the original medication may be filled at the next refill.</w:t>
                            </w:r>
                          </w:p>
                          <w:p w14:paraId="5A22EB55" w14:textId="77777777" w:rsidR="00625EC7" w:rsidRPr="00AA4500" w:rsidRDefault="00625EC7" w:rsidP="00625EC7">
                            <w:pPr>
                              <w:rPr>
                                <w:rFonts w:ascii="Roboto" w:hAnsi="Roboto"/>
                                <w:color w:val="494A4C"/>
                                <w:sz w:val="22"/>
                                <w:szCs w:val="22"/>
                              </w:rPr>
                            </w:pPr>
                          </w:p>
                          <w:p w14:paraId="08AAFA11" w14:textId="18C0D298" w:rsidR="00625EC7" w:rsidRPr="00AA4500" w:rsidRDefault="00625EC7" w:rsidP="00625EC7">
                            <w:pPr>
                              <w:rPr>
                                <w:rFonts w:ascii="Roboto" w:hAnsi="Roboto"/>
                                <w:b/>
                                <w:bCs/>
                                <w:color w:val="494A4C"/>
                              </w:rPr>
                            </w:pPr>
                            <w:r w:rsidRPr="00AA4500">
                              <w:rPr>
                                <w:rFonts w:ascii="Roboto" w:hAnsi="Roboto"/>
                                <w:b/>
                                <w:bCs/>
                                <w:color w:val="494A4C"/>
                              </w:rPr>
                              <w:t xml:space="preserve">Why is my prescription limited to a </w:t>
                            </w:r>
                            <w:proofErr w:type="gramStart"/>
                            <w:r w:rsidRPr="00AA4500">
                              <w:rPr>
                                <w:rFonts w:ascii="Roboto" w:hAnsi="Roboto"/>
                                <w:b/>
                                <w:bCs/>
                                <w:color w:val="494A4C"/>
                              </w:rPr>
                              <w:t>short day</w:t>
                            </w:r>
                            <w:proofErr w:type="gramEnd"/>
                            <w:r w:rsidRPr="00AA4500">
                              <w:rPr>
                                <w:rFonts w:ascii="Roboto" w:hAnsi="Roboto"/>
                                <w:b/>
                                <w:bCs/>
                                <w:color w:val="494A4C"/>
                              </w:rPr>
                              <w:t xml:space="preserve"> supply when our benefit allows up to 90-day supply?</w:t>
                            </w:r>
                            <w:r w:rsidR="00B60EEE" w:rsidRPr="00AA4500">
                              <w:rPr>
                                <w:rFonts w:ascii="Roboto" w:hAnsi="Roboto"/>
                                <w:noProof/>
                                <w:color w:val="494A4C"/>
                                <w:sz w:val="22"/>
                                <w:szCs w:val="22"/>
                              </w:rPr>
                              <w:t xml:space="preserve"> </w:t>
                            </w:r>
                          </w:p>
                          <w:p w14:paraId="22481E04" w14:textId="4A66D51A" w:rsidR="00625EC7" w:rsidRPr="00AA4500" w:rsidRDefault="00625EC7" w:rsidP="00625EC7">
                            <w:pPr>
                              <w:rPr>
                                <w:rFonts w:ascii="Roboto" w:hAnsi="Roboto"/>
                                <w:color w:val="494A4C"/>
                                <w:sz w:val="22"/>
                                <w:szCs w:val="22"/>
                              </w:rPr>
                            </w:pPr>
                            <w:r w:rsidRPr="00AA4500">
                              <w:rPr>
                                <w:rFonts w:ascii="Roboto" w:hAnsi="Roboto"/>
                                <w:color w:val="494A4C"/>
                                <w:sz w:val="22"/>
                                <w:szCs w:val="22"/>
                              </w:rPr>
                              <w:t>To ensure appropriate use of certain newly prescribed medications, eliminate waste, and promote safety, and EmpiRx Health require</w:t>
                            </w:r>
                            <w:r w:rsidR="00E57668" w:rsidRPr="00AA4500">
                              <w:rPr>
                                <w:rFonts w:ascii="Roboto" w:hAnsi="Roboto"/>
                                <w:color w:val="494A4C"/>
                                <w:sz w:val="22"/>
                                <w:szCs w:val="22"/>
                              </w:rPr>
                              <w:t>s</w:t>
                            </w:r>
                            <w:r w:rsidRPr="00AA4500">
                              <w:rPr>
                                <w:rFonts w:ascii="Roboto" w:hAnsi="Roboto"/>
                                <w:color w:val="494A4C"/>
                                <w:sz w:val="22"/>
                                <w:szCs w:val="22"/>
                              </w:rPr>
                              <w:t xml:space="preserve"> starter doses for certain medications:</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FB900" id="Rectangle 18" o:spid="_x0000_s1031" style="position:absolute;margin-left:-53.5pt;margin-top:42.6pt;width:8in;height:625.1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" fillcolor="#f2f2f2 [3052]" stroked="f" strokeweight="1pt">
                <v:textbox inset="14.4pt,14.4pt,14.4pt,14.4pt">
                  <w:txbxContent>
                    <w:p w14:paraId="358439C0" w14:textId="77777777" w:rsidR="00625EC7" w:rsidRPr="00AA4500" w:rsidRDefault="00625EC7" w:rsidP="00625EC7">
                      <w:pPr>
                        <w:rPr>
                          <w:rFonts w:ascii="Roboto" w:hAnsi="Roboto"/>
                          <w:b/>
                          <w:bCs/>
                          <w:color w:val="494A4C"/>
                        </w:rPr>
                      </w:pPr>
                      <w:r w:rsidRPr="00AA4500">
                        <w:rPr>
                          <w:rFonts w:ascii="Roboto" w:hAnsi="Roboto"/>
                          <w:b/>
                          <w:bCs/>
                          <w:color w:val="494A4C"/>
                        </w:rPr>
                        <w:t>Why is EmpiRx Health limiting the number of pills I can receive?</w:t>
                      </w:r>
                    </w:p>
                    <w:p w14:paraId="2CA838DE" w14:textId="77777777" w:rsidR="00625EC7" w:rsidRPr="00AA4500" w:rsidRDefault="00625EC7" w:rsidP="00625EC7">
                      <w:pPr>
                        <w:rPr>
                          <w:rFonts w:ascii="Roboto" w:hAnsi="Roboto"/>
                          <w:color w:val="494A4C"/>
                          <w:sz w:val="22"/>
                          <w:szCs w:val="22"/>
                        </w:rPr>
                      </w:pPr>
                      <w:r w:rsidRPr="00AA4500">
                        <w:rPr>
                          <w:rFonts w:ascii="Roboto" w:hAnsi="Roboto"/>
                          <w:color w:val="494A4C"/>
                          <w:sz w:val="22"/>
                          <w:szCs w:val="22"/>
                        </w:rPr>
                        <w:t xml:space="preserve">For some medications, this is a safety measure to ensure you receive the appropriate amount of a single drug. Our review was performed at the pharmacy to confirm the prescription is within appropriate limits based on FDA-approved dosing. If the prescription exceeds approved limits, your prescriber can adjust the amount and resubmit the prescription to the pharmacy. Or you, your pharmacist, or your prescriber can open a Clinical Review. </w:t>
                      </w:r>
                    </w:p>
                    <w:p w14:paraId="4C9A6661" w14:textId="77777777" w:rsidR="00625EC7" w:rsidRPr="00AA4500" w:rsidRDefault="00625EC7" w:rsidP="00625EC7">
                      <w:pPr>
                        <w:rPr>
                          <w:rFonts w:ascii="Roboto" w:hAnsi="Roboto"/>
                          <w:color w:val="494A4C"/>
                          <w:sz w:val="22"/>
                          <w:szCs w:val="22"/>
                        </w:rPr>
                      </w:pPr>
                    </w:p>
                    <w:p w14:paraId="5A5666E3" w14:textId="77777777" w:rsidR="00625EC7" w:rsidRPr="00AA4500" w:rsidRDefault="00625EC7" w:rsidP="00625EC7">
                      <w:pPr>
                        <w:rPr>
                          <w:rFonts w:ascii="Roboto" w:hAnsi="Roboto"/>
                          <w:b/>
                          <w:bCs/>
                          <w:color w:val="494A4C"/>
                        </w:rPr>
                      </w:pPr>
                      <w:r w:rsidRPr="00AA4500">
                        <w:rPr>
                          <w:rFonts w:ascii="Roboto" w:hAnsi="Roboto"/>
                          <w:b/>
                          <w:bCs/>
                          <w:color w:val="494A4C"/>
                        </w:rPr>
                        <w:t>Why is my prescription being changed to a generic or other alternative?</w:t>
                      </w:r>
                    </w:p>
                    <w:p w14:paraId="3FB5EF87" w14:textId="21A86FD5" w:rsidR="00625EC7" w:rsidRPr="00AA4500" w:rsidRDefault="00625EC7" w:rsidP="00625EC7">
                      <w:pPr>
                        <w:rPr>
                          <w:rFonts w:ascii="Roboto" w:hAnsi="Roboto"/>
                          <w:color w:val="494A4C"/>
                          <w:sz w:val="22"/>
                          <w:szCs w:val="22"/>
                        </w:rPr>
                      </w:pPr>
                      <w:r w:rsidRPr="00AA4500">
                        <w:rPr>
                          <w:rFonts w:ascii="Roboto" w:hAnsi="Roboto"/>
                          <w:color w:val="494A4C"/>
                          <w:sz w:val="22"/>
                          <w:szCs w:val="22"/>
                        </w:rPr>
                        <w:t>In some cases, we've determined with your prescriber that a first-line or lower-cost medication is available prior to using a second-line or higher-cost prescription within the same category. The list of categories is developed by prescribers, pharmacists, and other experienced medical personnel. If one or more medications you are currently taking is affected by this protocol, you and your doctor will receive a letter with additional information.</w:t>
                      </w:r>
                    </w:p>
                    <w:p w14:paraId="41B2D872" w14:textId="77777777" w:rsidR="00625EC7" w:rsidRPr="00AA4500" w:rsidRDefault="00625EC7" w:rsidP="00625EC7">
                      <w:pPr>
                        <w:rPr>
                          <w:rFonts w:ascii="Roboto" w:hAnsi="Roboto"/>
                          <w:color w:val="494A4C"/>
                          <w:sz w:val="22"/>
                          <w:szCs w:val="22"/>
                        </w:rPr>
                      </w:pPr>
                    </w:p>
                    <w:p w14:paraId="0526756B" w14:textId="77777777" w:rsidR="00625EC7" w:rsidRPr="00AA4500" w:rsidRDefault="00625EC7" w:rsidP="00625EC7">
                      <w:pPr>
                        <w:rPr>
                          <w:rFonts w:ascii="Roboto" w:hAnsi="Roboto"/>
                          <w:color w:val="494A4C"/>
                          <w:sz w:val="22"/>
                          <w:szCs w:val="22"/>
                        </w:rPr>
                      </w:pPr>
                      <w:r w:rsidRPr="00AA4500">
                        <w:rPr>
                          <w:rFonts w:ascii="Roboto" w:hAnsi="Roboto"/>
                          <w:color w:val="494A4C"/>
                          <w:sz w:val="22"/>
                          <w:szCs w:val="22"/>
                        </w:rPr>
                        <w:t>As part of this clinical protocol, we always encourage members to try generics when they are available. This helps reduce plan costs, including lower co-pays for you and your dependents.</w:t>
                      </w:r>
                    </w:p>
                    <w:p w14:paraId="2F7341D8" w14:textId="77777777" w:rsidR="00625EC7" w:rsidRPr="00AA4500" w:rsidRDefault="00625EC7" w:rsidP="00625EC7">
                      <w:pPr>
                        <w:rPr>
                          <w:rFonts w:ascii="Roboto" w:hAnsi="Roboto"/>
                          <w:color w:val="494A4C"/>
                          <w:sz w:val="22"/>
                          <w:szCs w:val="22"/>
                        </w:rPr>
                      </w:pPr>
                    </w:p>
                    <w:p w14:paraId="73B1C93E" w14:textId="77777777" w:rsidR="00625EC7" w:rsidRPr="00AA4500" w:rsidRDefault="00625EC7" w:rsidP="00625EC7">
                      <w:pPr>
                        <w:rPr>
                          <w:rFonts w:ascii="Roboto" w:hAnsi="Roboto"/>
                          <w:color w:val="494A4C"/>
                          <w:sz w:val="22"/>
                          <w:szCs w:val="22"/>
                        </w:rPr>
                      </w:pPr>
                      <w:r w:rsidRPr="00AA4500">
                        <w:rPr>
                          <w:rFonts w:ascii="Roboto" w:hAnsi="Roboto"/>
                          <w:color w:val="494A4C"/>
                          <w:sz w:val="22"/>
                          <w:szCs w:val="22"/>
                        </w:rPr>
                        <w:t xml:space="preserve">Your complete prescription history is not always shared between pharmacy benefit companies. We may not have all relevant information on file to know if you have tried any an alternative therapy prior to becoming an EmpiRx Health member. </w:t>
                      </w:r>
                    </w:p>
                    <w:p w14:paraId="06823E32" w14:textId="77777777" w:rsidR="00625EC7" w:rsidRPr="00AA4500" w:rsidRDefault="00625EC7" w:rsidP="00625EC7">
                      <w:pPr>
                        <w:rPr>
                          <w:rFonts w:ascii="Roboto" w:hAnsi="Roboto"/>
                          <w:color w:val="494A4C"/>
                          <w:sz w:val="22"/>
                          <w:szCs w:val="22"/>
                        </w:rPr>
                      </w:pPr>
                    </w:p>
                    <w:p w14:paraId="4D98C294" w14:textId="01808540" w:rsidR="00625EC7" w:rsidRPr="00AA4500" w:rsidRDefault="00625EC7" w:rsidP="00625EC7">
                      <w:pPr>
                        <w:rPr>
                          <w:rFonts w:ascii="Roboto" w:hAnsi="Roboto"/>
                          <w:b/>
                          <w:bCs/>
                          <w:color w:val="494A4C"/>
                          <w:sz w:val="22"/>
                          <w:szCs w:val="22"/>
                        </w:rPr>
                      </w:pPr>
                      <w:r w:rsidRPr="00AA4500">
                        <w:rPr>
                          <w:rFonts w:ascii="Roboto" w:hAnsi="Roboto"/>
                          <w:color w:val="494A4C"/>
                          <w:sz w:val="22"/>
                          <w:szCs w:val="22"/>
                        </w:rPr>
                        <w:t>EmpiRx Hea</w:t>
                      </w:r>
                      <w:r w:rsidR="005B01A9" w:rsidRPr="00AA4500">
                        <w:rPr>
                          <w:rFonts w:ascii="Roboto" w:hAnsi="Roboto"/>
                          <w:color w:val="494A4C"/>
                          <w:sz w:val="22"/>
                          <w:szCs w:val="22"/>
                        </w:rPr>
                        <w:t>l</w:t>
                      </w:r>
                      <w:r w:rsidRPr="00AA4500">
                        <w:rPr>
                          <w:rFonts w:ascii="Roboto" w:hAnsi="Roboto"/>
                          <w:color w:val="494A4C"/>
                          <w:sz w:val="22"/>
                          <w:szCs w:val="22"/>
                        </w:rPr>
                        <w:t>th clinicians work directly with your prescriber to gather additional information, including details of your previous experience with first-line alternatives. This information is extremely important for your health and safety. If you</w:t>
                      </w:r>
                      <w:r w:rsidR="00B60EEE" w:rsidRPr="00AA4500">
                        <w:rPr>
                          <w:rFonts w:ascii="Roboto" w:hAnsi="Roboto"/>
                          <w:color w:val="494A4C"/>
                          <w:sz w:val="22"/>
                          <w:szCs w:val="22"/>
                        </w:rPr>
                        <w:t>r</w:t>
                      </w:r>
                      <w:r w:rsidRPr="00AA4500">
                        <w:rPr>
                          <w:rFonts w:ascii="Roboto" w:hAnsi="Roboto"/>
                          <w:color w:val="494A4C"/>
                          <w:sz w:val="22"/>
                          <w:szCs w:val="22"/>
                        </w:rPr>
                        <w:t xml:space="preserve"> prescribe</w:t>
                      </w:r>
                      <w:r w:rsidR="00B60EEE" w:rsidRPr="00AA4500">
                        <w:rPr>
                          <w:rFonts w:ascii="Roboto" w:hAnsi="Roboto"/>
                          <w:color w:val="494A4C"/>
                          <w:sz w:val="22"/>
                          <w:szCs w:val="22"/>
                        </w:rPr>
                        <w:t>r</w:t>
                      </w:r>
                      <w:r w:rsidRPr="00AA4500">
                        <w:rPr>
                          <w:rFonts w:ascii="Roboto" w:hAnsi="Roboto"/>
                          <w:color w:val="494A4C"/>
                          <w:sz w:val="22"/>
                          <w:szCs w:val="22"/>
                        </w:rPr>
                        <w:t xml:space="preserve"> confirms your prior history with first-line alternatives and why they did not work, EmpiRx Health documents the information and the original prescription is dispensed. Our responsibility is to be a trusted clinical advisor on your behalf; however, </w:t>
                      </w:r>
                      <w:r w:rsidRPr="00AA4500">
                        <w:rPr>
                          <w:rFonts w:ascii="Roboto" w:hAnsi="Roboto"/>
                          <w:b/>
                          <w:bCs/>
                          <w:color w:val="494A4C"/>
                          <w:sz w:val="22"/>
                          <w:szCs w:val="22"/>
                        </w:rPr>
                        <w:t xml:space="preserve">your prescriber always makes the final decision. </w:t>
                      </w:r>
                    </w:p>
                    <w:p w14:paraId="786D8D5E" w14:textId="77777777" w:rsidR="00625EC7" w:rsidRPr="00AA4500" w:rsidRDefault="00625EC7" w:rsidP="00625EC7">
                      <w:pPr>
                        <w:rPr>
                          <w:rFonts w:ascii="Roboto" w:hAnsi="Roboto"/>
                          <w:color w:val="494A4C"/>
                          <w:sz w:val="22"/>
                          <w:szCs w:val="22"/>
                        </w:rPr>
                      </w:pPr>
                    </w:p>
                    <w:p w14:paraId="1DD534AE" w14:textId="77777777" w:rsidR="00625EC7" w:rsidRPr="00AA4500" w:rsidRDefault="00625EC7" w:rsidP="00625EC7">
                      <w:pPr>
                        <w:rPr>
                          <w:rFonts w:ascii="Roboto" w:hAnsi="Roboto"/>
                          <w:b/>
                          <w:bCs/>
                          <w:color w:val="494A4C"/>
                        </w:rPr>
                      </w:pPr>
                      <w:r w:rsidRPr="00AA4500">
                        <w:rPr>
                          <w:rFonts w:ascii="Roboto" w:hAnsi="Roboto"/>
                          <w:b/>
                          <w:bCs/>
                          <w:color w:val="494A4C"/>
                        </w:rPr>
                        <w:t>What happens if my prescriber cannot provide confirmation of the first-line alternative?</w:t>
                      </w:r>
                    </w:p>
                    <w:p w14:paraId="1752AF7C" w14:textId="20146B58" w:rsidR="00625EC7" w:rsidRPr="00AA4500" w:rsidRDefault="00625EC7" w:rsidP="00625EC7">
                      <w:pPr>
                        <w:rPr>
                          <w:rFonts w:ascii="Roboto" w:hAnsi="Roboto"/>
                          <w:color w:val="494A4C"/>
                          <w:sz w:val="22"/>
                          <w:szCs w:val="22"/>
                        </w:rPr>
                      </w:pPr>
                      <w:r w:rsidRPr="00AA4500">
                        <w:rPr>
                          <w:rFonts w:ascii="Roboto" w:hAnsi="Roboto"/>
                          <w:color w:val="494A4C"/>
                          <w:sz w:val="22"/>
                          <w:szCs w:val="22"/>
                        </w:rPr>
                        <w:t xml:space="preserve">If written documentation cannot be provided, then a brief typed letter of medical necessity is requested. This letter can be used as attestation that you have already tried alternatives. In most cases, a 30-day trial of the alternative medication is sufficient. After the 30-day trial, if you </w:t>
                      </w:r>
                      <w:r w:rsidR="00B60EEE" w:rsidRPr="00AA4500">
                        <w:rPr>
                          <w:rFonts w:ascii="Roboto" w:hAnsi="Roboto"/>
                          <w:color w:val="494A4C"/>
                          <w:sz w:val="22"/>
                          <w:szCs w:val="22"/>
                        </w:rPr>
                        <w:t xml:space="preserve">or </w:t>
                      </w:r>
                      <w:r w:rsidRPr="00AA4500">
                        <w:rPr>
                          <w:rFonts w:ascii="Roboto" w:hAnsi="Roboto"/>
                          <w:color w:val="494A4C"/>
                          <w:sz w:val="22"/>
                          <w:szCs w:val="22"/>
                        </w:rPr>
                        <w:t xml:space="preserve">your prescriber </w:t>
                      </w:r>
                      <w:proofErr w:type="gramStart"/>
                      <w:r w:rsidR="00B60EEE" w:rsidRPr="00AA4500">
                        <w:rPr>
                          <w:rFonts w:ascii="Roboto" w:hAnsi="Roboto"/>
                          <w:color w:val="494A4C"/>
                          <w:sz w:val="22"/>
                          <w:szCs w:val="22"/>
                        </w:rPr>
                        <w:t>are</w:t>
                      </w:r>
                      <w:proofErr w:type="gramEnd"/>
                      <w:r w:rsidR="00B60EEE" w:rsidRPr="00AA4500">
                        <w:rPr>
                          <w:rFonts w:ascii="Roboto" w:hAnsi="Roboto"/>
                          <w:color w:val="494A4C"/>
                          <w:sz w:val="22"/>
                          <w:szCs w:val="22"/>
                        </w:rPr>
                        <w:t xml:space="preserve"> </w:t>
                      </w:r>
                      <w:r w:rsidRPr="00AA4500">
                        <w:rPr>
                          <w:rFonts w:ascii="Roboto" w:hAnsi="Roboto"/>
                          <w:color w:val="494A4C"/>
                          <w:sz w:val="22"/>
                          <w:szCs w:val="22"/>
                        </w:rPr>
                        <w:t>not satisfied with the outcome, the original medication may be filled at the next refill.</w:t>
                      </w:r>
                    </w:p>
                    <w:p w14:paraId="5A22EB55" w14:textId="77777777" w:rsidR="00625EC7" w:rsidRPr="00AA4500" w:rsidRDefault="00625EC7" w:rsidP="00625EC7">
                      <w:pPr>
                        <w:rPr>
                          <w:rFonts w:ascii="Roboto" w:hAnsi="Roboto"/>
                          <w:color w:val="494A4C"/>
                          <w:sz w:val="22"/>
                          <w:szCs w:val="22"/>
                        </w:rPr>
                      </w:pPr>
                    </w:p>
                    <w:p w14:paraId="08AAFA11" w14:textId="18C0D298" w:rsidR="00625EC7" w:rsidRPr="00AA4500" w:rsidRDefault="00625EC7" w:rsidP="00625EC7">
                      <w:pPr>
                        <w:rPr>
                          <w:rFonts w:ascii="Roboto" w:hAnsi="Roboto"/>
                          <w:b/>
                          <w:bCs/>
                          <w:color w:val="494A4C"/>
                        </w:rPr>
                      </w:pPr>
                      <w:r w:rsidRPr="00AA4500">
                        <w:rPr>
                          <w:rFonts w:ascii="Roboto" w:hAnsi="Roboto"/>
                          <w:b/>
                          <w:bCs/>
                          <w:color w:val="494A4C"/>
                        </w:rPr>
                        <w:t xml:space="preserve">Why is my prescription limited to a </w:t>
                      </w:r>
                      <w:proofErr w:type="gramStart"/>
                      <w:r w:rsidRPr="00AA4500">
                        <w:rPr>
                          <w:rFonts w:ascii="Roboto" w:hAnsi="Roboto"/>
                          <w:b/>
                          <w:bCs/>
                          <w:color w:val="494A4C"/>
                        </w:rPr>
                        <w:t>short day</w:t>
                      </w:r>
                      <w:proofErr w:type="gramEnd"/>
                      <w:r w:rsidRPr="00AA4500">
                        <w:rPr>
                          <w:rFonts w:ascii="Roboto" w:hAnsi="Roboto"/>
                          <w:b/>
                          <w:bCs/>
                          <w:color w:val="494A4C"/>
                        </w:rPr>
                        <w:t xml:space="preserve"> supply when our benefit allows up to 90-day supply?</w:t>
                      </w:r>
                      <w:r w:rsidR="00B60EEE" w:rsidRPr="00AA4500">
                        <w:rPr>
                          <w:rFonts w:ascii="Roboto" w:hAnsi="Roboto"/>
                          <w:noProof/>
                          <w:color w:val="494A4C"/>
                          <w:sz w:val="22"/>
                          <w:szCs w:val="22"/>
                        </w:rPr>
                        <w:t xml:space="preserve"> </w:t>
                      </w:r>
                    </w:p>
                    <w:p w14:paraId="22481E04" w14:textId="4A66D51A" w:rsidR="00625EC7" w:rsidRPr="00AA4500" w:rsidRDefault="00625EC7" w:rsidP="00625EC7">
                      <w:pPr>
                        <w:rPr>
                          <w:rFonts w:ascii="Roboto" w:hAnsi="Roboto"/>
                          <w:color w:val="494A4C"/>
                          <w:sz w:val="22"/>
                          <w:szCs w:val="22"/>
                        </w:rPr>
                      </w:pPr>
                      <w:r w:rsidRPr="00AA4500">
                        <w:rPr>
                          <w:rFonts w:ascii="Roboto" w:hAnsi="Roboto"/>
                          <w:color w:val="494A4C"/>
                          <w:sz w:val="22"/>
                          <w:szCs w:val="22"/>
                        </w:rPr>
                        <w:t>To ensure appropriate use of certain newly prescribed medications, eliminate waste, and promote safety, and EmpiRx Health require</w:t>
                      </w:r>
                      <w:r w:rsidR="00E57668" w:rsidRPr="00AA4500">
                        <w:rPr>
                          <w:rFonts w:ascii="Roboto" w:hAnsi="Roboto"/>
                          <w:color w:val="494A4C"/>
                          <w:sz w:val="22"/>
                          <w:szCs w:val="22"/>
                        </w:rPr>
                        <w:t>s</w:t>
                      </w:r>
                      <w:r w:rsidRPr="00AA4500">
                        <w:rPr>
                          <w:rFonts w:ascii="Roboto" w:hAnsi="Roboto"/>
                          <w:color w:val="494A4C"/>
                          <w:sz w:val="22"/>
                          <w:szCs w:val="22"/>
                        </w:rPr>
                        <w:t xml:space="preserve"> starter doses for certain medications:</w:t>
                      </w:r>
                    </w:p>
                  </w:txbxContent>
                </v:textbox>
                <w10:wrap anchorx="margin"/>
                <w10:anchorlock/>
              </v:rect>
            </w:pict>
          </mc:Fallback>
        </mc:AlternateContent>
      </w:r>
    </w:p>
    <w:p w14:paraId="552DAFA5" w14:textId="0C4D2D38" w:rsidR="00B0068F" w:rsidRPr="00A17680" w:rsidRDefault="00625EC7" w:rsidP="00625EC7">
      <w:pPr>
        <w:rPr>
          <w:rFonts w:ascii="Roboto Black" w:hAnsi="Roboto Black"/>
          <w:b/>
          <w:bCs/>
          <w:color w:val="F15941"/>
          <w:sz w:val="64"/>
          <w:szCs w:val="64"/>
        </w:rPr>
      </w:pPr>
      <w:r>
        <w:rPr>
          <w:rFonts w:ascii="Roboto Black" w:hAnsi="Roboto Black"/>
          <w:b/>
          <w:bCs/>
          <w:color w:val="F15941"/>
          <w:sz w:val="64"/>
          <w:szCs w:val="64"/>
        </w:rPr>
        <w:br w:type="page"/>
      </w:r>
      <w:r w:rsidR="00EC0AA3" w:rsidRPr="00CB2F2A">
        <w:rPr>
          <w:rFonts w:ascii="Roboto Black" w:hAnsi="Roboto Black"/>
          <w:b/>
          <w:bCs/>
          <w:noProof/>
          <w:color w:val="F15941"/>
          <w:sz w:val="72"/>
          <w:szCs w:val="72"/>
        </w:rPr>
        <w:lastRenderedPageBreak/>
        <mc:AlternateContent>
          <mc:Choice Requires="wps">
            <w:drawing>
              <wp:anchor distT="0" distB="0" distL="114300" distR="114300" simplePos="0" relativeHeight="251658241" behindDoc="0" locked="0" layoutInCell="1" allowOverlap="1" wp14:anchorId="29175079" wp14:editId="4450EE0F">
                <wp:simplePos x="0" y="0"/>
                <wp:positionH relativeFrom="column">
                  <wp:posOffset>-691762</wp:posOffset>
                </wp:positionH>
                <wp:positionV relativeFrom="paragraph">
                  <wp:posOffset>2733</wp:posOffset>
                </wp:positionV>
                <wp:extent cx="7314344" cy="342900"/>
                <wp:effectExtent l="0" t="0" r="1270" b="0"/>
                <wp:wrapNone/>
                <wp:docPr id="16" name="Rectangle 16"/>
                <wp:cNvGraphicFramePr/>
                <a:graphic xmlns:a="http://schemas.openxmlformats.org/drawingml/2006/main">
                  <a:graphicData uri="http://schemas.microsoft.com/office/word/2010/wordprocessingShape">
                    <wps:wsp>
                      <wps:cNvSpPr/>
                      <wps:spPr>
                        <a:xfrm>
                          <a:off x="0" y="0"/>
                          <a:ext cx="7314344" cy="342900"/>
                        </a:xfrm>
                        <a:prstGeom prst="rect">
                          <a:avLst/>
                        </a:prstGeom>
                        <a:solidFill>
                          <a:srgbClr val="0A406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775C34" w14:textId="7BFC0CEC" w:rsidR="00750968" w:rsidRPr="001A3405" w:rsidRDefault="001A3405" w:rsidP="00750968">
                            <w:pPr>
                              <w:pStyle w:val="Subtitle"/>
                              <w:jc w:val="center"/>
                              <w:rPr>
                                <w:rFonts w:ascii="Roboto Black" w:hAnsi="Roboto Black"/>
                                <w:b/>
                                <w:bCs/>
                                <w:color w:val="FFFFFF" w:themeColor="background1"/>
                                <w:sz w:val="28"/>
                                <w:szCs w:val="28"/>
                              </w:rPr>
                            </w:pPr>
                            <w:r w:rsidRPr="001A3405">
                              <w:rPr>
                                <w:rFonts w:ascii="Roboto Black" w:hAnsi="Roboto Black"/>
                                <w:b/>
                                <w:bCs/>
                                <w:color w:val="FFFFFF" w:themeColor="background1"/>
                                <w:sz w:val="28"/>
                                <w:szCs w:val="28"/>
                              </w:rPr>
                              <w:t>FREQUENTLY ASKED QUESTIONS</w:t>
                            </w:r>
                          </w:p>
                        </w:txbxContent>
                      </wps:txbx>
                      <wps:bodyPr rot="0" spcFirstLastPara="0" vertOverflow="overflow" horzOverflow="overflow" vert="horz" wrap="square" lIns="91440" tIns="45720" rIns="91440" bIns="2743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75079" id="Rectangle 16" o:spid="_x0000_s1032" style="position:absolute;margin-left:-54.45pt;margin-top:.2pt;width:575.95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" fillcolor="#0a4061" stroked="f" strokeweight="1pt">
                <v:textbox inset=",,,2.16pt">
                  <w:txbxContent>
                    <w:p w14:paraId="3A775C34" w14:textId="7BFC0CEC" w:rsidR="00750968" w:rsidRPr="001A3405" w:rsidRDefault="001A3405" w:rsidP="00750968">
                      <w:pPr>
                        <w:pStyle w:val="Subtitle"/>
                        <w:jc w:val="center"/>
                        <w:rPr>
                          <w:rFonts w:ascii="ROBOTO BLACK" w:hAnsi="ROBOTO BLACK"/>
                          <w:b/>
                          <w:bCs/>
                          <w:color w:val="FFFFFF" w:themeColor="background1"/>
                          <w:sz w:val="28"/>
                          <w:szCs w:val="28"/>
                        </w:rPr>
                      </w:pPr>
                      <w:r w:rsidRPr="001A3405">
                        <w:rPr>
                          <w:rFonts w:ascii="ROBOTO BLACK" w:hAnsi="ROBOTO BLACK"/>
                          <w:b/>
                          <w:bCs/>
                          <w:color w:val="FFFFFF" w:themeColor="background1"/>
                          <w:sz w:val="28"/>
                          <w:szCs w:val="28"/>
                        </w:rPr>
                        <w:t>FREQUENTLY ASKED QUESTIONS</w:t>
                      </w:r>
                    </w:p>
                  </w:txbxContent>
                </v:textbox>
              </v:rect>
            </w:pict>
          </mc:Fallback>
        </mc:AlternateContent>
      </w:r>
      <w:r w:rsidR="00750968" w:rsidRPr="00CB2F2A">
        <w:rPr>
          <w:rFonts w:ascii="Roboto Black" w:hAnsi="Roboto Black"/>
          <w:b/>
          <w:bCs/>
          <w:noProof/>
          <w:color w:val="F15941"/>
          <w:sz w:val="72"/>
          <w:szCs w:val="72"/>
        </w:rPr>
        <mc:AlternateContent>
          <mc:Choice Requires="wps">
            <w:drawing>
              <wp:anchor distT="0" distB="0" distL="114300" distR="114300" simplePos="0" relativeHeight="251658242" behindDoc="1" locked="1" layoutInCell="1" allowOverlap="1" wp14:anchorId="2937D1C6" wp14:editId="66C93CF7">
                <wp:simplePos x="0" y="0"/>
                <wp:positionH relativeFrom="margin">
                  <wp:posOffset>-688340</wp:posOffset>
                </wp:positionH>
                <wp:positionV relativeFrom="paragraph">
                  <wp:posOffset>549910</wp:posOffset>
                </wp:positionV>
                <wp:extent cx="7315200" cy="7930515"/>
                <wp:effectExtent l="0" t="0" r="0" b="0"/>
                <wp:wrapNone/>
                <wp:docPr id="20" name="Rectangle 20"/>
                <wp:cNvGraphicFramePr/>
                <a:graphic xmlns:a="http://schemas.openxmlformats.org/drawingml/2006/main">
                  <a:graphicData uri="http://schemas.microsoft.com/office/word/2010/wordprocessingShape">
                    <wps:wsp>
                      <wps:cNvSpPr/>
                      <wps:spPr>
                        <a:xfrm>
                          <a:off x="0" y="0"/>
                          <a:ext cx="7315200" cy="793051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22D49A" w14:textId="7E52FD51" w:rsidR="00750968" w:rsidRPr="00AA4500" w:rsidRDefault="00625EC7" w:rsidP="00750968">
                            <w:pPr>
                              <w:rPr>
                                <w:rFonts w:ascii="Roboto" w:hAnsi="Roboto"/>
                                <w:b/>
                                <w:bCs/>
                                <w:color w:val="494A4C"/>
                              </w:rPr>
                            </w:pPr>
                            <w:r w:rsidRPr="00AA4500">
                              <w:rPr>
                                <w:rFonts w:ascii="Roboto" w:hAnsi="Roboto"/>
                                <w:b/>
                                <w:bCs/>
                                <w:color w:val="494A4C"/>
                              </w:rPr>
                              <w:t>Opioids</w:t>
                            </w:r>
                          </w:p>
                          <w:p w14:paraId="7CD2D898" w14:textId="63481A50" w:rsidR="00625EC7" w:rsidRPr="00AA4500" w:rsidRDefault="00F06576" w:rsidP="00625EC7">
                            <w:pPr>
                              <w:rPr>
                                <w:rFonts w:ascii="Roboto" w:hAnsi="Roboto"/>
                                <w:color w:val="494A4C"/>
                                <w:sz w:val="22"/>
                                <w:szCs w:val="22"/>
                              </w:rPr>
                            </w:pPr>
                            <w:r w:rsidRPr="00AA4500">
                              <w:rPr>
                                <w:rFonts w:ascii="Roboto" w:hAnsi="Roboto"/>
                                <w:color w:val="494A4C"/>
                                <w:sz w:val="22"/>
                                <w:szCs w:val="22"/>
                              </w:rPr>
                              <w:t xml:space="preserve">Opioids or pain medications such as oxycodone, hydrocodone, morphine, or methadone that have a high potential for abuse and addiction. The </w:t>
                            </w:r>
                            <w:r w:rsidR="00E57668" w:rsidRPr="00AA4500">
                              <w:rPr>
                                <w:rFonts w:ascii="Roboto" w:hAnsi="Roboto"/>
                                <w:color w:val="494A4C"/>
                                <w:sz w:val="22"/>
                                <w:szCs w:val="22"/>
                              </w:rPr>
                              <w:t>O</w:t>
                            </w:r>
                            <w:r w:rsidRPr="00AA4500">
                              <w:rPr>
                                <w:rFonts w:ascii="Roboto" w:hAnsi="Roboto"/>
                                <w:color w:val="494A4C"/>
                                <w:sz w:val="22"/>
                                <w:szCs w:val="22"/>
                              </w:rPr>
                              <w:t xml:space="preserve">pioid </w:t>
                            </w:r>
                            <w:r w:rsidR="00E57668" w:rsidRPr="00AA4500">
                              <w:rPr>
                                <w:rFonts w:ascii="Roboto" w:hAnsi="Roboto"/>
                                <w:color w:val="494A4C"/>
                                <w:sz w:val="22"/>
                                <w:szCs w:val="22"/>
                              </w:rPr>
                              <w:t>S</w:t>
                            </w:r>
                            <w:r w:rsidRPr="00AA4500">
                              <w:rPr>
                                <w:rFonts w:ascii="Roboto" w:hAnsi="Roboto"/>
                                <w:color w:val="494A4C"/>
                                <w:sz w:val="22"/>
                                <w:szCs w:val="22"/>
                              </w:rPr>
                              <w:t xml:space="preserve">tarter </w:t>
                            </w:r>
                            <w:r w:rsidR="00E57668" w:rsidRPr="00AA4500">
                              <w:rPr>
                                <w:rFonts w:ascii="Roboto" w:hAnsi="Roboto"/>
                                <w:color w:val="494A4C"/>
                                <w:sz w:val="22"/>
                                <w:szCs w:val="22"/>
                              </w:rPr>
                              <w:t>D</w:t>
                            </w:r>
                            <w:r w:rsidRPr="00AA4500">
                              <w:rPr>
                                <w:rFonts w:ascii="Roboto" w:hAnsi="Roboto"/>
                                <w:color w:val="494A4C"/>
                                <w:sz w:val="22"/>
                                <w:szCs w:val="22"/>
                              </w:rPr>
                              <w:t xml:space="preserve">ose program requires members to fill a 7-day supply before receiving a 30-day supply. EmpiRx Health will only cover prescriptions for opioid medications up to a maximum of </w:t>
                            </w:r>
                            <w:r w:rsidR="00E57668" w:rsidRPr="00AA4500">
                              <w:rPr>
                                <w:rFonts w:ascii="Roboto" w:hAnsi="Roboto"/>
                                <w:color w:val="494A4C"/>
                                <w:sz w:val="22"/>
                                <w:szCs w:val="22"/>
                              </w:rPr>
                              <w:t xml:space="preserve">a </w:t>
                            </w:r>
                            <w:r w:rsidRPr="00AA4500">
                              <w:rPr>
                                <w:rFonts w:ascii="Roboto" w:hAnsi="Roboto"/>
                                <w:color w:val="494A4C"/>
                                <w:sz w:val="22"/>
                                <w:szCs w:val="22"/>
                              </w:rPr>
                              <w:t xml:space="preserve">30-day supply. </w:t>
                            </w:r>
                          </w:p>
                          <w:p w14:paraId="3581255B" w14:textId="49ABAA7F" w:rsidR="00F06576" w:rsidRPr="00AA4500" w:rsidRDefault="00F06576" w:rsidP="00625EC7">
                            <w:pPr>
                              <w:rPr>
                                <w:rFonts w:ascii="Roboto" w:hAnsi="Roboto"/>
                                <w:color w:val="494A4C"/>
                                <w:sz w:val="22"/>
                                <w:szCs w:val="22"/>
                              </w:rPr>
                            </w:pPr>
                          </w:p>
                          <w:p w14:paraId="74A78F93" w14:textId="63F9A8E3" w:rsidR="00F06576" w:rsidRPr="00AA4500" w:rsidRDefault="00F06576" w:rsidP="00F06576">
                            <w:pPr>
                              <w:rPr>
                                <w:rFonts w:ascii="Roboto" w:hAnsi="Roboto"/>
                                <w:b/>
                                <w:bCs/>
                                <w:color w:val="494A4C"/>
                              </w:rPr>
                            </w:pPr>
                            <w:r w:rsidRPr="00AA4500">
                              <w:rPr>
                                <w:rFonts w:ascii="Roboto" w:hAnsi="Roboto"/>
                                <w:b/>
                                <w:bCs/>
                                <w:color w:val="494A4C"/>
                              </w:rPr>
                              <w:t>Oncology</w:t>
                            </w:r>
                          </w:p>
                          <w:p w14:paraId="5524824C" w14:textId="02418BD8" w:rsidR="00F06576" w:rsidRPr="00AA4500" w:rsidRDefault="00F06576" w:rsidP="00F06576">
                            <w:pPr>
                              <w:rPr>
                                <w:rFonts w:ascii="Roboto" w:hAnsi="Roboto"/>
                                <w:color w:val="494A4C"/>
                                <w:sz w:val="22"/>
                                <w:szCs w:val="22"/>
                              </w:rPr>
                            </w:pPr>
                            <w:r w:rsidRPr="00AA4500">
                              <w:rPr>
                                <w:rFonts w:ascii="Roboto" w:hAnsi="Roboto"/>
                                <w:color w:val="494A4C"/>
                                <w:sz w:val="22"/>
                                <w:szCs w:val="22"/>
                              </w:rPr>
                              <w:t xml:space="preserve">Oncology medications are used to treat cancer. They can have many unpleasant side effects that may affect a patient's ability to take them. The </w:t>
                            </w:r>
                            <w:r w:rsidR="00E57668" w:rsidRPr="00AA4500">
                              <w:rPr>
                                <w:rFonts w:ascii="Roboto" w:hAnsi="Roboto"/>
                                <w:color w:val="494A4C"/>
                                <w:sz w:val="22"/>
                                <w:szCs w:val="22"/>
                              </w:rPr>
                              <w:t>O</w:t>
                            </w:r>
                            <w:r w:rsidRPr="00AA4500">
                              <w:rPr>
                                <w:rFonts w:ascii="Roboto" w:hAnsi="Roboto"/>
                                <w:color w:val="494A4C"/>
                                <w:sz w:val="22"/>
                                <w:szCs w:val="22"/>
                              </w:rPr>
                              <w:t xml:space="preserve">ncology </w:t>
                            </w:r>
                            <w:r w:rsidR="00E57668" w:rsidRPr="00AA4500">
                              <w:rPr>
                                <w:rFonts w:ascii="Roboto" w:hAnsi="Roboto"/>
                                <w:color w:val="494A4C"/>
                                <w:sz w:val="22"/>
                                <w:szCs w:val="22"/>
                              </w:rPr>
                              <w:t>S</w:t>
                            </w:r>
                            <w:r w:rsidRPr="00AA4500">
                              <w:rPr>
                                <w:rFonts w:ascii="Roboto" w:hAnsi="Roboto"/>
                                <w:color w:val="494A4C"/>
                                <w:sz w:val="22"/>
                                <w:szCs w:val="22"/>
                              </w:rPr>
                              <w:t xml:space="preserve">tarter </w:t>
                            </w:r>
                            <w:r w:rsidR="00E57668" w:rsidRPr="00AA4500">
                              <w:rPr>
                                <w:rFonts w:ascii="Roboto" w:hAnsi="Roboto"/>
                                <w:color w:val="494A4C"/>
                                <w:sz w:val="22"/>
                                <w:szCs w:val="22"/>
                              </w:rPr>
                              <w:t>D</w:t>
                            </w:r>
                            <w:r w:rsidRPr="00AA4500">
                              <w:rPr>
                                <w:rFonts w:ascii="Roboto" w:hAnsi="Roboto"/>
                                <w:color w:val="494A4C"/>
                                <w:sz w:val="22"/>
                                <w:szCs w:val="22"/>
                              </w:rPr>
                              <w:t xml:space="preserve">ose program requires patients to fill two 14-day supplies before receiving a 30-day supply. An EmpiRx Health pharmacist will only call the patient shortly after treatment begins to discuss any side effects. Our pharmacists will work with the patient and prescriber to adjust dosage or consider an alternative medication. </w:t>
                            </w:r>
                          </w:p>
                          <w:p w14:paraId="09DBFD59" w14:textId="3A8E0B7A" w:rsidR="00F06576" w:rsidRPr="00AA4500" w:rsidRDefault="00F06576" w:rsidP="00F06576">
                            <w:pPr>
                              <w:rPr>
                                <w:rFonts w:ascii="Roboto" w:hAnsi="Roboto"/>
                                <w:b/>
                                <w:bCs/>
                                <w:color w:val="494A4C"/>
                              </w:rPr>
                            </w:pPr>
                          </w:p>
                          <w:p w14:paraId="4F301A02" w14:textId="29201890" w:rsidR="00F06576" w:rsidRPr="00AA4500" w:rsidRDefault="00F06576" w:rsidP="00F06576">
                            <w:pPr>
                              <w:rPr>
                                <w:rFonts w:ascii="Roboto" w:hAnsi="Roboto"/>
                                <w:b/>
                                <w:bCs/>
                                <w:color w:val="494A4C"/>
                              </w:rPr>
                            </w:pPr>
                            <w:r w:rsidRPr="00AA4500">
                              <w:rPr>
                                <w:rFonts w:ascii="Roboto" w:hAnsi="Roboto"/>
                                <w:b/>
                                <w:bCs/>
                                <w:color w:val="494A4C"/>
                              </w:rPr>
                              <w:t>Benzodiazepines</w:t>
                            </w:r>
                          </w:p>
                          <w:p w14:paraId="38A07C8B" w14:textId="06B8C1C9" w:rsidR="00F06576" w:rsidRPr="00AA4500" w:rsidRDefault="00F06576" w:rsidP="00F06576">
                            <w:pPr>
                              <w:rPr>
                                <w:rFonts w:ascii="Roboto" w:hAnsi="Roboto"/>
                                <w:color w:val="494A4C"/>
                                <w:sz w:val="22"/>
                                <w:szCs w:val="22"/>
                              </w:rPr>
                            </w:pPr>
                            <w:r w:rsidRPr="00AA4500">
                              <w:rPr>
                                <w:rFonts w:ascii="Roboto" w:hAnsi="Roboto"/>
                                <w:color w:val="494A4C"/>
                                <w:sz w:val="22"/>
                                <w:szCs w:val="22"/>
                              </w:rPr>
                              <w:t xml:space="preserve">Benzodiazepines are anxiety medications that are prescribed frequently; </w:t>
                            </w:r>
                            <w:r w:rsidR="00E57668" w:rsidRPr="00AA4500">
                              <w:rPr>
                                <w:rFonts w:ascii="Roboto" w:hAnsi="Roboto"/>
                                <w:color w:val="494A4C"/>
                                <w:sz w:val="22"/>
                                <w:szCs w:val="22"/>
                              </w:rPr>
                              <w:t>however</w:t>
                            </w:r>
                            <w:r w:rsidRPr="00AA4500">
                              <w:rPr>
                                <w:rFonts w:ascii="Roboto" w:hAnsi="Roboto"/>
                                <w:color w:val="494A4C"/>
                                <w:sz w:val="22"/>
                                <w:szCs w:val="22"/>
                              </w:rPr>
                              <w:t>, these medications have a high potential for abuse and addiction</w:t>
                            </w:r>
                            <w:r w:rsidR="00E57668" w:rsidRPr="00AA4500">
                              <w:rPr>
                                <w:rFonts w:ascii="Roboto" w:hAnsi="Roboto"/>
                                <w:color w:val="494A4C"/>
                                <w:sz w:val="22"/>
                                <w:szCs w:val="22"/>
                              </w:rPr>
                              <w:t>.</w:t>
                            </w:r>
                            <w:r w:rsidRPr="00AA4500">
                              <w:rPr>
                                <w:rFonts w:ascii="Roboto" w:hAnsi="Roboto"/>
                                <w:color w:val="494A4C"/>
                                <w:sz w:val="22"/>
                                <w:szCs w:val="22"/>
                              </w:rPr>
                              <w:t xml:space="preserve"> </w:t>
                            </w:r>
                            <w:r w:rsidR="00E57668" w:rsidRPr="00AA4500">
                              <w:rPr>
                                <w:rFonts w:ascii="Roboto" w:hAnsi="Roboto"/>
                                <w:color w:val="494A4C"/>
                                <w:sz w:val="22"/>
                                <w:szCs w:val="22"/>
                              </w:rPr>
                              <w:t>W</w:t>
                            </w:r>
                            <w:r w:rsidRPr="00AA4500">
                              <w:rPr>
                                <w:rFonts w:ascii="Roboto" w:hAnsi="Roboto"/>
                                <w:color w:val="494A4C"/>
                                <w:sz w:val="22"/>
                                <w:szCs w:val="22"/>
                              </w:rPr>
                              <w:t xml:space="preserve">hen these medications are taken with other medications, such as opioids, patients have a greater chance of addiction. The Benzodiazepine Starter Dose Program requires members to fill two 14-day supplies before receiving a 30-day supply. </w:t>
                            </w:r>
                          </w:p>
                          <w:p w14:paraId="573D5E78" w14:textId="685E1129" w:rsidR="00F06576" w:rsidRPr="00AA4500" w:rsidRDefault="00F06576" w:rsidP="00F06576">
                            <w:pPr>
                              <w:rPr>
                                <w:rFonts w:ascii="Roboto" w:hAnsi="Roboto"/>
                                <w:color w:val="494A4C"/>
                                <w:sz w:val="22"/>
                                <w:szCs w:val="22"/>
                              </w:rPr>
                            </w:pPr>
                          </w:p>
                          <w:p w14:paraId="58D4DE51" w14:textId="3DBA32AE" w:rsidR="00F06576" w:rsidRPr="00AA4500" w:rsidRDefault="00F06576" w:rsidP="00F06576">
                            <w:pPr>
                              <w:rPr>
                                <w:rFonts w:ascii="Roboto" w:hAnsi="Roboto"/>
                                <w:b/>
                                <w:bCs/>
                                <w:color w:val="494A4C"/>
                              </w:rPr>
                            </w:pPr>
                            <w:r w:rsidRPr="00AA4500">
                              <w:rPr>
                                <w:rFonts w:ascii="Roboto" w:hAnsi="Roboto"/>
                                <w:b/>
                                <w:bCs/>
                                <w:color w:val="494A4C"/>
                              </w:rPr>
                              <w:t xml:space="preserve">Sleep Aids </w:t>
                            </w:r>
                          </w:p>
                          <w:p w14:paraId="7BC53D7D" w14:textId="6CF649DC" w:rsidR="00F06576" w:rsidRPr="00AA4500" w:rsidRDefault="00F06576" w:rsidP="00F06576">
                            <w:pPr>
                              <w:rPr>
                                <w:rFonts w:ascii="Roboto" w:hAnsi="Roboto"/>
                                <w:color w:val="494A4C"/>
                                <w:sz w:val="22"/>
                                <w:szCs w:val="22"/>
                              </w:rPr>
                            </w:pPr>
                            <w:r w:rsidRPr="00AA4500">
                              <w:rPr>
                                <w:rFonts w:ascii="Roboto" w:hAnsi="Roboto"/>
                                <w:color w:val="494A4C"/>
                                <w:sz w:val="22"/>
                                <w:szCs w:val="22"/>
                              </w:rPr>
                              <w:t xml:space="preserve">Sleep </w:t>
                            </w:r>
                            <w:r w:rsidR="00E57668" w:rsidRPr="00AA4500">
                              <w:rPr>
                                <w:rFonts w:ascii="Roboto" w:hAnsi="Roboto"/>
                                <w:color w:val="494A4C"/>
                                <w:sz w:val="22"/>
                                <w:szCs w:val="22"/>
                              </w:rPr>
                              <w:t xml:space="preserve">aids </w:t>
                            </w:r>
                            <w:r w:rsidRPr="00AA4500">
                              <w:rPr>
                                <w:rFonts w:ascii="Roboto" w:hAnsi="Roboto"/>
                                <w:color w:val="494A4C"/>
                                <w:sz w:val="22"/>
                                <w:szCs w:val="22"/>
                              </w:rPr>
                              <w:t>are medications that help patients have a good night</w:t>
                            </w:r>
                            <w:r w:rsidR="00E57668" w:rsidRPr="00AA4500">
                              <w:rPr>
                                <w:rFonts w:ascii="Roboto" w:hAnsi="Roboto"/>
                                <w:color w:val="494A4C"/>
                                <w:sz w:val="22"/>
                                <w:szCs w:val="22"/>
                              </w:rPr>
                              <w:t>’s</w:t>
                            </w:r>
                            <w:r w:rsidRPr="00AA4500">
                              <w:rPr>
                                <w:rFonts w:ascii="Roboto" w:hAnsi="Roboto"/>
                                <w:color w:val="494A4C"/>
                                <w:sz w:val="22"/>
                                <w:szCs w:val="22"/>
                              </w:rPr>
                              <w:t xml:space="preserve"> sleep</w:t>
                            </w:r>
                            <w:r w:rsidR="00E57668" w:rsidRPr="00AA4500">
                              <w:rPr>
                                <w:rFonts w:ascii="Roboto" w:hAnsi="Roboto"/>
                                <w:color w:val="494A4C"/>
                                <w:sz w:val="22"/>
                                <w:szCs w:val="22"/>
                              </w:rPr>
                              <w:t>. A</w:t>
                            </w:r>
                            <w:r w:rsidRPr="00AA4500">
                              <w:rPr>
                                <w:rFonts w:ascii="Roboto" w:hAnsi="Roboto"/>
                                <w:color w:val="494A4C"/>
                                <w:sz w:val="22"/>
                                <w:szCs w:val="22"/>
                              </w:rPr>
                              <w:t>lthough the directions for most of these medications say that they should be used for no more than 10 days, patients often become dependent on them to sleep</w:t>
                            </w:r>
                            <w:r w:rsidR="00E57668" w:rsidRPr="00AA4500">
                              <w:rPr>
                                <w:rFonts w:ascii="Roboto" w:hAnsi="Roboto"/>
                                <w:color w:val="494A4C"/>
                                <w:sz w:val="22"/>
                                <w:szCs w:val="22"/>
                              </w:rPr>
                              <w:t>. T</w:t>
                            </w:r>
                            <w:r w:rsidRPr="00AA4500">
                              <w:rPr>
                                <w:rFonts w:ascii="Roboto" w:hAnsi="Roboto"/>
                                <w:color w:val="494A4C"/>
                                <w:sz w:val="22"/>
                                <w:szCs w:val="22"/>
                              </w:rPr>
                              <w:t xml:space="preserve">he </w:t>
                            </w:r>
                            <w:r w:rsidR="00E57668" w:rsidRPr="00AA4500">
                              <w:rPr>
                                <w:rFonts w:ascii="Roboto" w:hAnsi="Roboto"/>
                                <w:color w:val="494A4C"/>
                                <w:sz w:val="22"/>
                                <w:szCs w:val="22"/>
                              </w:rPr>
                              <w:t>Sleep A</w:t>
                            </w:r>
                            <w:r w:rsidRPr="00AA4500">
                              <w:rPr>
                                <w:rFonts w:ascii="Roboto" w:hAnsi="Roboto"/>
                                <w:color w:val="494A4C"/>
                                <w:sz w:val="22"/>
                                <w:szCs w:val="22"/>
                              </w:rPr>
                              <w:t xml:space="preserve">id </w:t>
                            </w:r>
                            <w:r w:rsidR="00E57668" w:rsidRPr="00AA4500">
                              <w:rPr>
                                <w:rFonts w:ascii="Roboto" w:hAnsi="Roboto"/>
                                <w:color w:val="494A4C"/>
                                <w:sz w:val="22"/>
                                <w:szCs w:val="22"/>
                              </w:rPr>
                              <w:t>S</w:t>
                            </w:r>
                            <w:r w:rsidRPr="00AA4500">
                              <w:rPr>
                                <w:rFonts w:ascii="Roboto" w:hAnsi="Roboto"/>
                                <w:color w:val="494A4C"/>
                                <w:sz w:val="22"/>
                                <w:szCs w:val="22"/>
                              </w:rPr>
                              <w:t>tarte</w:t>
                            </w:r>
                            <w:r w:rsidR="00E57668" w:rsidRPr="00AA4500">
                              <w:rPr>
                                <w:rFonts w:ascii="Roboto" w:hAnsi="Roboto"/>
                                <w:color w:val="494A4C"/>
                                <w:sz w:val="22"/>
                                <w:szCs w:val="22"/>
                              </w:rPr>
                              <w:t>r Dose</w:t>
                            </w:r>
                            <w:r w:rsidRPr="00AA4500">
                              <w:rPr>
                                <w:rFonts w:ascii="Roboto" w:hAnsi="Roboto"/>
                                <w:color w:val="494A4C"/>
                                <w:sz w:val="22"/>
                                <w:szCs w:val="22"/>
                              </w:rPr>
                              <w:t xml:space="preserve"> program requires members to </w:t>
                            </w:r>
                            <w:r w:rsidR="008F2891" w:rsidRPr="00AA4500">
                              <w:rPr>
                                <w:rFonts w:ascii="Roboto" w:hAnsi="Roboto"/>
                                <w:color w:val="494A4C"/>
                                <w:sz w:val="22"/>
                                <w:szCs w:val="22"/>
                              </w:rPr>
                              <w:t xml:space="preserve">fill </w:t>
                            </w:r>
                            <w:r w:rsidRPr="00AA4500">
                              <w:rPr>
                                <w:rFonts w:ascii="Roboto" w:hAnsi="Roboto"/>
                                <w:color w:val="494A4C"/>
                                <w:sz w:val="22"/>
                                <w:szCs w:val="22"/>
                              </w:rPr>
                              <w:t xml:space="preserve">two 10-day supplies before they receive a 30-day supply. </w:t>
                            </w:r>
                          </w:p>
                          <w:p w14:paraId="62FC73DA" w14:textId="09F554A8" w:rsidR="00F06576" w:rsidRPr="00AA4500" w:rsidRDefault="00F06576" w:rsidP="00F06576">
                            <w:pPr>
                              <w:rPr>
                                <w:rFonts w:ascii="Roboto" w:hAnsi="Roboto"/>
                                <w:color w:val="494A4C"/>
                                <w:sz w:val="22"/>
                                <w:szCs w:val="22"/>
                              </w:rPr>
                            </w:pPr>
                          </w:p>
                          <w:p w14:paraId="31E8765E" w14:textId="53D54C60" w:rsidR="00F06576" w:rsidRPr="00AA4500" w:rsidRDefault="00F06576" w:rsidP="00F06576">
                            <w:pPr>
                              <w:rPr>
                                <w:rFonts w:ascii="Roboto" w:hAnsi="Roboto"/>
                                <w:b/>
                                <w:bCs/>
                                <w:color w:val="494A4C"/>
                              </w:rPr>
                            </w:pPr>
                            <w:r w:rsidRPr="00AA4500">
                              <w:rPr>
                                <w:rFonts w:ascii="Roboto" w:hAnsi="Roboto"/>
                                <w:b/>
                                <w:bCs/>
                                <w:color w:val="494A4C"/>
                              </w:rPr>
                              <w:t>Contraceptives</w:t>
                            </w:r>
                          </w:p>
                          <w:p w14:paraId="06AC11AB" w14:textId="57906DE2" w:rsidR="00F06576" w:rsidRPr="00AA4500" w:rsidRDefault="00F06576" w:rsidP="00F06576">
                            <w:pPr>
                              <w:rPr>
                                <w:rFonts w:ascii="Roboto" w:hAnsi="Roboto"/>
                                <w:color w:val="494A4C"/>
                                <w:sz w:val="22"/>
                                <w:szCs w:val="22"/>
                              </w:rPr>
                            </w:pPr>
                            <w:r w:rsidRPr="00AA4500">
                              <w:rPr>
                                <w:rFonts w:ascii="Roboto" w:hAnsi="Roboto"/>
                                <w:color w:val="494A4C"/>
                                <w:sz w:val="22"/>
                                <w:szCs w:val="22"/>
                              </w:rPr>
                              <w:t xml:space="preserve">Many people who start taking a new oral contraceptive </w:t>
                            </w:r>
                            <w:r w:rsidR="008F2891" w:rsidRPr="00AA4500">
                              <w:rPr>
                                <w:rFonts w:ascii="Roboto" w:hAnsi="Roboto"/>
                                <w:color w:val="494A4C"/>
                                <w:sz w:val="22"/>
                                <w:szCs w:val="22"/>
                              </w:rPr>
                              <w:t>(</w:t>
                            </w:r>
                            <w:r w:rsidRPr="00AA4500">
                              <w:rPr>
                                <w:rFonts w:ascii="Roboto" w:hAnsi="Roboto"/>
                                <w:color w:val="494A4C"/>
                                <w:sz w:val="22"/>
                                <w:szCs w:val="22"/>
                              </w:rPr>
                              <w:t>birth control pill</w:t>
                            </w:r>
                            <w:r w:rsidR="008F2891" w:rsidRPr="00AA4500">
                              <w:rPr>
                                <w:rFonts w:ascii="Roboto" w:hAnsi="Roboto"/>
                                <w:color w:val="494A4C"/>
                                <w:sz w:val="22"/>
                                <w:szCs w:val="22"/>
                              </w:rPr>
                              <w:t>)</w:t>
                            </w:r>
                            <w:r w:rsidRPr="00AA4500">
                              <w:rPr>
                                <w:rFonts w:ascii="Roboto" w:hAnsi="Roboto"/>
                                <w:color w:val="494A4C"/>
                                <w:sz w:val="22"/>
                                <w:szCs w:val="22"/>
                              </w:rPr>
                              <w:t xml:space="preserve"> will fill prescriptions for a 3-month supply only to switch to another product after a month due to side effects. This wastes money for your plan and can lead to higher cost</w:t>
                            </w:r>
                            <w:r w:rsidR="008F2891" w:rsidRPr="00AA4500">
                              <w:rPr>
                                <w:rFonts w:ascii="Roboto" w:hAnsi="Roboto"/>
                                <w:color w:val="494A4C"/>
                                <w:sz w:val="22"/>
                                <w:szCs w:val="22"/>
                              </w:rPr>
                              <w:t>s</w:t>
                            </w:r>
                            <w:r w:rsidRPr="00AA4500">
                              <w:rPr>
                                <w:rFonts w:ascii="Roboto" w:hAnsi="Roboto"/>
                                <w:color w:val="494A4C"/>
                                <w:sz w:val="22"/>
                                <w:szCs w:val="22"/>
                              </w:rPr>
                              <w:t xml:space="preserve"> for you. The </w:t>
                            </w:r>
                            <w:r w:rsidR="008F2891" w:rsidRPr="00AA4500">
                              <w:rPr>
                                <w:rFonts w:ascii="Roboto" w:hAnsi="Roboto"/>
                                <w:color w:val="494A4C"/>
                                <w:sz w:val="22"/>
                                <w:szCs w:val="22"/>
                              </w:rPr>
                              <w:t xml:space="preserve">Contraceptive Starter Dose </w:t>
                            </w:r>
                            <w:r w:rsidRPr="00AA4500">
                              <w:rPr>
                                <w:rFonts w:ascii="Roboto" w:hAnsi="Roboto"/>
                                <w:color w:val="494A4C"/>
                                <w:sz w:val="22"/>
                                <w:szCs w:val="22"/>
                              </w:rPr>
                              <w:t xml:space="preserve">program requires members to fill one 28-day supply before receiving an 84-day supply. This program only affects oral medications that come in 28-day packaging. </w:t>
                            </w:r>
                          </w:p>
                          <w:p w14:paraId="49A3D563" w14:textId="642C11BC" w:rsidR="00F06576" w:rsidRPr="00AA4500" w:rsidRDefault="00F06576" w:rsidP="00F06576">
                            <w:pPr>
                              <w:rPr>
                                <w:rFonts w:ascii="Roboto" w:hAnsi="Roboto"/>
                                <w:color w:val="494A4C"/>
                                <w:sz w:val="22"/>
                                <w:szCs w:val="22"/>
                              </w:rPr>
                            </w:pPr>
                          </w:p>
                          <w:p w14:paraId="20D8861D" w14:textId="1AC1E20E" w:rsidR="00F06576" w:rsidRPr="00AA4500" w:rsidRDefault="00F06576" w:rsidP="00F06576">
                            <w:pPr>
                              <w:rPr>
                                <w:rFonts w:ascii="Roboto" w:hAnsi="Roboto"/>
                                <w:b/>
                                <w:bCs/>
                                <w:color w:val="44B999"/>
                              </w:rPr>
                            </w:pPr>
                            <w:r w:rsidRPr="00AA4500">
                              <w:rPr>
                                <w:rFonts w:ascii="Roboto" w:hAnsi="Roboto"/>
                                <w:b/>
                                <w:bCs/>
                                <w:color w:val="44B999"/>
                              </w:rPr>
                              <w:t>QUESTIONS</w:t>
                            </w:r>
                          </w:p>
                          <w:p w14:paraId="1DF3F4A7" w14:textId="080B8235" w:rsidR="00F06576" w:rsidRPr="00AA4500" w:rsidRDefault="00F06576" w:rsidP="00F06576">
                            <w:pPr>
                              <w:rPr>
                                <w:rFonts w:ascii="Roboto" w:hAnsi="Roboto"/>
                                <w:b/>
                                <w:bCs/>
                                <w:color w:val="494A4C"/>
                                <w:sz w:val="22"/>
                                <w:szCs w:val="22"/>
                              </w:rPr>
                            </w:pPr>
                            <w:r w:rsidRPr="00AA4500">
                              <w:rPr>
                                <w:rFonts w:ascii="Roboto" w:hAnsi="Roboto"/>
                                <w:color w:val="494A4C"/>
                                <w:sz w:val="22"/>
                                <w:szCs w:val="22"/>
                              </w:rPr>
                              <w:t xml:space="preserve">We’re </w:t>
                            </w:r>
                            <w:r w:rsidRPr="00AA4500">
                              <w:rPr>
                                <w:rFonts w:ascii="Roboto" w:hAnsi="Roboto"/>
                                <w:b/>
                                <w:bCs/>
                                <w:i/>
                                <w:iCs/>
                                <w:color w:val="494A4C"/>
                                <w:sz w:val="22"/>
                                <w:szCs w:val="22"/>
                              </w:rPr>
                              <w:t xml:space="preserve">always </w:t>
                            </w:r>
                            <w:r w:rsidRPr="00AA4500">
                              <w:rPr>
                                <w:rFonts w:ascii="Roboto" w:hAnsi="Roboto"/>
                                <w:color w:val="494A4C"/>
                                <w:sz w:val="22"/>
                                <w:szCs w:val="22"/>
                              </w:rPr>
                              <w:t xml:space="preserve">available for you. If you have any questions or require additional information about your specific coverage, contact us toll-free at </w:t>
                            </w:r>
                            <w:r w:rsidR="00CD63D7" w:rsidRPr="00AA4500">
                              <w:rPr>
                                <w:rFonts w:ascii="Roboto" w:hAnsi="Roboto"/>
                                <w:color w:val="494A4C"/>
                                <w:sz w:val="22"/>
                                <w:szCs w:val="22"/>
                              </w:rPr>
                              <w:t>&lt;</w:t>
                            </w:r>
                            <w:r w:rsidRPr="00AA4500">
                              <w:rPr>
                                <w:rFonts w:ascii="Roboto" w:hAnsi="Roboto"/>
                                <w:b/>
                                <w:bCs/>
                                <w:color w:val="494A4C"/>
                                <w:sz w:val="22"/>
                                <w:szCs w:val="22"/>
                                <w:highlight w:val="yellow"/>
                              </w:rPr>
                              <w:t>1-</w:t>
                            </w:r>
                            <w:r w:rsidR="006C73AD" w:rsidRPr="00AA4500">
                              <w:rPr>
                                <w:rFonts w:ascii="Roboto" w:hAnsi="Roboto"/>
                                <w:b/>
                                <w:bCs/>
                                <w:color w:val="494A4C"/>
                                <w:sz w:val="22"/>
                                <w:szCs w:val="22"/>
                                <w:highlight w:val="yellow"/>
                              </w:rPr>
                              <w:t>XXX</w:t>
                            </w:r>
                            <w:r w:rsidRPr="00AA4500">
                              <w:rPr>
                                <w:rFonts w:ascii="Roboto" w:hAnsi="Roboto"/>
                                <w:b/>
                                <w:bCs/>
                                <w:color w:val="494A4C"/>
                                <w:sz w:val="22"/>
                                <w:szCs w:val="22"/>
                                <w:highlight w:val="yellow"/>
                              </w:rPr>
                              <w:t>-</w:t>
                            </w:r>
                            <w:r w:rsidR="006C73AD" w:rsidRPr="00AA4500">
                              <w:rPr>
                                <w:rFonts w:ascii="Roboto" w:hAnsi="Roboto"/>
                                <w:b/>
                                <w:bCs/>
                                <w:color w:val="494A4C"/>
                                <w:sz w:val="22"/>
                                <w:szCs w:val="22"/>
                                <w:highlight w:val="yellow"/>
                              </w:rPr>
                              <w:t>XXX</w:t>
                            </w:r>
                            <w:r w:rsidRPr="00AA4500">
                              <w:rPr>
                                <w:rFonts w:ascii="Roboto" w:hAnsi="Roboto"/>
                                <w:b/>
                                <w:bCs/>
                                <w:color w:val="494A4C"/>
                                <w:sz w:val="22"/>
                                <w:szCs w:val="22"/>
                                <w:highlight w:val="yellow"/>
                              </w:rPr>
                              <w:t>-</w:t>
                            </w:r>
                            <w:r w:rsidR="00CB6E6B" w:rsidRPr="00AA4500">
                              <w:rPr>
                                <w:rFonts w:ascii="Roboto" w:hAnsi="Roboto"/>
                                <w:b/>
                                <w:bCs/>
                                <w:color w:val="494A4C"/>
                                <w:sz w:val="22"/>
                                <w:szCs w:val="22"/>
                                <w:highlight w:val="yellow"/>
                              </w:rPr>
                              <w:t>XXXX</w:t>
                            </w:r>
                            <w:r w:rsidR="00CD63D7" w:rsidRPr="00AA4500">
                              <w:rPr>
                                <w:rFonts w:ascii="Roboto" w:hAnsi="Roboto"/>
                                <w:b/>
                                <w:bCs/>
                                <w:color w:val="494A4C"/>
                                <w:sz w:val="22"/>
                                <w:szCs w:val="22"/>
                              </w:rPr>
                              <w:t>&gt;</w:t>
                            </w:r>
                            <w:r w:rsidRPr="00AA4500">
                              <w:rPr>
                                <w:rFonts w:ascii="Roboto" w:hAnsi="Roboto"/>
                                <w:b/>
                                <w:bCs/>
                                <w:color w:val="494A4C"/>
                                <w:sz w:val="22"/>
                                <w:szCs w:val="22"/>
                              </w:rPr>
                              <w:t>/TDD</w:t>
                            </w:r>
                            <w:r w:rsidR="00C57C0B" w:rsidRPr="00AA4500">
                              <w:rPr>
                                <w:rFonts w:ascii="Roboto" w:hAnsi="Roboto"/>
                                <w:b/>
                                <w:bCs/>
                                <w:color w:val="494A4C"/>
                                <w:sz w:val="22"/>
                                <w:szCs w:val="22"/>
                              </w:rPr>
                              <w:t xml:space="preserve"> 711.</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7D1C6" id="Rectangle 20" o:spid="_x0000_s1033" style="position:absolute;margin-left:-54.2pt;margin-top:43.3pt;width:8in;height:624.4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" fillcolor="#f2f2f2 [3052]" stroked="f" strokeweight="1pt">
                <v:textbox inset="14.4pt,14.4pt,14.4pt,14.4pt">
                  <w:txbxContent>
                    <w:p w14:paraId="4C22D49A" w14:textId="7E52FD51" w:rsidR="00750968" w:rsidRPr="00AA4500" w:rsidRDefault="00625EC7" w:rsidP="00750968">
                      <w:pPr>
                        <w:rPr>
                          <w:rFonts w:ascii="Roboto" w:hAnsi="Roboto"/>
                          <w:b/>
                          <w:bCs/>
                          <w:color w:val="494A4C"/>
                        </w:rPr>
                      </w:pPr>
                      <w:r w:rsidRPr="00AA4500">
                        <w:rPr>
                          <w:rFonts w:ascii="Roboto" w:hAnsi="Roboto"/>
                          <w:b/>
                          <w:bCs/>
                          <w:color w:val="494A4C"/>
                        </w:rPr>
                        <w:t>Opioids</w:t>
                      </w:r>
                    </w:p>
                    <w:p w14:paraId="7CD2D898" w14:textId="63481A50" w:rsidR="00625EC7" w:rsidRPr="00AA4500" w:rsidRDefault="00F06576" w:rsidP="00625EC7">
                      <w:pPr>
                        <w:rPr>
                          <w:rFonts w:ascii="Roboto" w:hAnsi="Roboto"/>
                          <w:color w:val="494A4C"/>
                          <w:sz w:val="22"/>
                          <w:szCs w:val="22"/>
                        </w:rPr>
                      </w:pPr>
                      <w:r w:rsidRPr="00AA4500">
                        <w:rPr>
                          <w:rFonts w:ascii="Roboto" w:hAnsi="Roboto"/>
                          <w:color w:val="494A4C"/>
                          <w:sz w:val="22"/>
                          <w:szCs w:val="22"/>
                        </w:rPr>
                        <w:t xml:space="preserve">Opioids or pain medications such as oxycodone, hydrocodone, morphine, or methadone that have a high potential for abuse and addiction. The </w:t>
                      </w:r>
                      <w:r w:rsidR="00E57668" w:rsidRPr="00AA4500">
                        <w:rPr>
                          <w:rFonts w:ascii="Roboto" w:hAnsi="Roboto"/>
                          <w:color w:val="494A4C"/>
                          <w:sz w:val="22"/>
                          <w:szCs w:val="22"/>
                        </w:rPr>
                        <w:t>O</w:t>
                      </w:r>
                      <w:r w:rsidRPr="00AA4500">
                        <w:rPr>
                          <w:rFonts w:ascii="Roboto" w:hAnsi="Roboto"/>
                          <w:color w:val="494A4C"/>
                          <w:sz w:val="22"/>
                          <w:szCs w:val="22"/>
                        </w:rPr>
                        <w:t xml:space="preserve">pioid </w:t>
                      </w:r>
                      <w:r w:rsidR="00E57668" w:rsidRPr="00AA4500">
                        <w:rPr>
                          <w:rFonts w:ascii="Roboto" w:hAnsi="Roboto"/>
                          <w:color w:val="494A4C"/>
                          <w:sz w:val="22"/>
                          <w:szCs w:val="22"/>
                        </w:rPr>
                        <w:t>S</w:t>
                      </w:r>
                      <w:r w:rsidRPr="00AA4500">
                        <w:rPr>
                          <w:rFonts w:ascii="Roboto" w:hAnsi="Roboto"/>
                          <w:color w:val="494A4C"/>
                          <w:sz w:val="22"/>
                          <w:szCs w:val="22"/>
                        </w:rPr>
                        <w:t xml:space="preserve">tarter </w:t>
                      </w:r>
                      <w:r w:rsidR="00E57668" w:rsidRPr="00AA4500">
                        <w:rPr>
                          <w:rFonts w:ascii="Roboto" w:hAnsi="Roboto"/>
                          <w:color w:val="494A4C"/>
                          <w:sz w:val="22"/>
                          <w:szCs w:val="22"/>
                        </w:rPr>
                        <w:t>D</w:t>
                      </w:r>
                      <w:r w:rsidRPr="00AA4500">
                        <w:rPr>
                          <w:rFonts w:ascii="Roboto" w:hAnsi="Roboto"/>
                          <w:color w:val="494A4C"/>
                          <w:sz w:val="22"/>
                          <w:szCs w:val="22"/>
                        </w:rPr>
                        <w:t xml:space="preserve">ose program requires members to fill a 7-day supply before receiving a 30-day supply. EmpiRx Health will only cover prescriptions for opioid medications up to a maximum of </w:t>
                      </w:r>
                      <w:r w:rsidR="00E57668" w:rsidRPr="00AA4500">
                        <w:rPr>
                          <w:rFonts w:ascii="Roboto" w:hAnsi="Roboto"/>
                          <w:color w:val="494A4C"/>
                          <w:sz w:val="22"/>
                          <w:szCs w:val="22"/>
                        </w:rPr>
                        <w:t xml:space="preserve">a </w:t>
                      </w:r>
                      <w:r w:rsidRPr="00AA4500">
                        <w:rPr>
                          <w:rFonts w:ascii="Roboto" w:hAnsi="Roboto"/>
                          <w:color w:val="494A4C"/>
                          <w:sz w:val="22"/>
                          <w:szCs w:val="22"/>
                        </w:rPr>
                        <w:t xml:space="preserve">30-day supply. </w:t>
                      </w:r>
                    </w:p>
                    <w:p w14:paraId="3581255B" w14:textId="49ABAA7F" w:rsidR="00F06576" w:rsidRPr="00AA4500" w:rsidRDefault="00F06576" w:rsidP="00625EC7">
                      <w:pPr>
                        <w:rPr>
                          <w:rFonts w:ascii="Roboto" w:hAnsi="Roboto"/>
                          <w:color w:val="494A4C"/>
                          <w:sz w:val="22"/>
                          <w:szCs w:val="22"/>
                        </w:rPr>
                      </w:pPr>
                    </w:p>
                    <w:p w14:paraId="74A78F93" w14:textId="63F9A8E3" w:rsidR="00F06576" w:rsidRPr="00AA4500" w:rsidRDefault="00F06576" w:rsidP="00F06576">
                      <w:pPr>
                        <w:rPr>
                          <w:rFonts w:ascii="Roboto" w:hAnsi="Roboto"/>
                          <w:b/>
                          <w:bCs/>
                          <w:color w:val="494A4C"/>
                        </w:rPr>
                      </w:pPr>
                      <w:r w:rsidRPr="00AA4500">
                        <w:rPr>
                          <w:rFonts w:ascii="Roboto" w:hAnsi="Roboto"/>
                          <w:b/>
                          <w:bCs/>
                          <w:color w:val="494A4C"/>
                        </w:rPr>
                        <w:t>Oncology</w:t>
                      </w:r>
                    </w:p>
                    <w:p w14:paraId="5524824C" w14:textId="02418BD8" w:rsidR="00F06576" w:rsidRPr="00AA4500" w:rsidRDefault="00F06576" w:rsidP="00F06576">
                      <w:pPr>
                        <w:rPr>
                          <w:rFonts w:ascii="Roboto" w:hAnsi="Roboto"/>
                          <w:color w:val="494A4C"/>
                          <w:sz w:val="22"/>
                          <w:szCs w:val="22"/>
                        </w:rPr>
                      </w:pPr>
                      <w:r w:rsidRPr="00AA4500">
                        <w:rPr>
                          <w:rFonts w:ascii="Roboto" w:hAnsi="Roboto"/>
                          <w:color w:val="494A4C"/>
                          <w:sz w:val="22"/>
                          <w:szCs w:val="22"/>
                        </w:rPr>
                        <w:t xml:space="preserve">Oncology medications are used to treat cancer. They can have many unpleasant side effects that may affect a patient's ability to take them. The </w:t>
                      </w:r>
                      <w:r w:rsidR="00E57668" w:rsidRPr="00AA4500">
                        <w:rPr>
                          <w:rFonts w:ascii="Roboto" w:hAnsi="Roboto"/>
                          <w:color w:val="494A4C"/>
                          <w:sz w:val="22"/>
                          <w:szCs w:val="22"/>
                        </w:rPr>
                        <w:t>O</w:t>
                      </w:r>
                      <w:r w:rsidRPr="00AA4500">
                        <w:rPr>
                          <w:rFonts w:ascii="Roboto" w:hAnsi="Roboto"/>
                          <w:color w:val="494A4C"/>
                          <w:sz w:val="22"/>
                          <w:szCs w:val="22"/>
                        </w:rPr>
                        <w:t xml:space="preserve">ncology </w:t>
                      </w:r>
                      <w:r w:rsidR="00E57668" w:rsidRPr="00AA4500">
                        <w:rPr>
                          <w:rFonts w:ascii="Roboto" w:hAnsi="Roboto"/>
                          <w:color w:val="494A4C"/>
                          <w:sz w:val="22"/>
                          <w:szCs w:val="22"/>
                        </w:rPr>
                        <w:t>S</w:t>
                      </w:r>
                      <w:r w:rsidRPr="00AA4500">
                        <w:rPr>
                          <w:rFonts w:ascii="Roboto" w:hAnsi="Roboto"/>
                          <w:color w:val="494A4C"/>
                          <w:sz w:val="22"/>
                          <w:szCs w:val="22"/>
                        </w:rPr>
                        <w:t xml:space="preserve">tarter </w:t>
                      </w:r>
                      <w:r w:rsidR="00E57668" w:rsidRPr="00AA4500">
                        <w:rPr>
                          <w:rFonts w:ascii="Roboto" w:hAnsi="Roboto"/>
                          <w:color w:val="494A4C"/>
                          <w:sz w:val="22"/>
                          <w:szCs w:val="22"/>
                        </w:rPr>
                        <w:t>D</w:t>
                      </w:r>
                      <w:r w:rsidRPr="00AA4500">
                        <w:rPr>
                          <w:rFonts w:ascii="Roboto" w:hAnsi="Roboto"/>
                          <w:color w:val="494A4C"/>
                          <w:sz w:val="22"/>
                          <w:szCs w:val="22"/>
                        </w:rPr>
                        <w:t xml:space="preserve">ose program requires patients to fill two 14-day supplies before receiving a 30-day supply. An EmpiRx Health pharmacist will only call the patient shortly after treatment begins to discuss any side effects. Our pharmacists will work with the patient and prescriber to adjust dosage or consider an alternative medication. </w:t>
                      </w:r>
                    </w:p>
                    <w:p w14:paraId="09DBFD59" w14:textId="3A8E0B7A" w:rsidR="00F06576" w:rsidRPr="00AA4500" w:rsidRDefault="00F06576" w:rsidP="00F06576">
                      <w:pPr>
                        <w:rPr>
                          <w:rFonts w:ascii="Roboto" w:hAnsi="Roboto"/>
                          <w:b/>
                          <w:bCs/>
                          <w:color w:val="494A4C"/>
                        </w:rPr>
                      </w:pPr>
                    </w:p>
                    <w:p w14:paraId="4F301A02" w14:textId="29201890" w:rsidR="00F06576" w:rsidRPr="00AA4500" w:rsidRDefault="00F06576" w:rsidP="00F06576">
                      <w:pPr>
                        <w:rPr>
                          <w:rFonts w:ascii="Roboto" w:hAnsi="Roboto"/>
                          <w:b/>
                          <w:bCs/>
                          <w:color w:val="494A4C"/>
                        </w:rPr>
                      </w:pPr>
                      <w:r w:rsidRPr="00AA4500">
                        <w:rPr>
                          <w:rFonts w:ascii="Roboto" w:hAnsi="Roboto"/>
                          <w:b/>
                          <w:bCs/>
                          <w:color w:val="494A4C"/>
                        </w:rPr>
                        <w:t>Benzodiazepines</w:t>
                      </w:r>
                    </w:p>
                    <w:p w14:paraId="38A07C8B" w14:textId="06B8C1C9" w:rsidR="00F06576" w:rsidRPr="00AA4500" w:rsidRDefault="00F06576" w:rsidP="00F06576">
                      <w:pPr>
                        <w:rPr>
                          <w:rFonts w:ascii="Roboto" w:hAnsi="Roboto"/>
                          <w:color w:val="494A4C"/>
                          <w:sz w:val="22"/>
                          <w:szCs w:val="22"/>
                        </w:rPr>
                      </w:pPr>
                      <w:r w:rsidRPr="00AA4500">
                        <w:rPr>
                          <w:rFonts w:ascii="Roboto" w:hAnsi="Roboto"/>
                          <w:color w:val="494A4C"/>
                          <w:sz w:val="22"/>
                          <w:szCs w:val="22"/>
                        </w:rPr>
                        <w:t xml:space="preserve">Benzodiazepines are anxiety medications that are prescribed frequently; </w:t>
                      </w:r>
                      <w:r w:rsidR="00E57668" w:rsidRPr="00AA4500">
                        <w:rPr>
                          <w:rFonts w:ascii="Roboto" w:hAnsi="Roboto"/>
                          <w:color w:val="494A4C"/>
                          <w:sz w:val="22"/>
                          <w:szCs w:val="22"/>
                        </w:rPr>
                        <w:t>however</w:t>
                      </w:r>
                      <w:r w:rsidRPr="00AA4500">
                        <w:rPr>
                          <w:rFonts w:ascii="Roboto" w:hAnsi="Roboto"/>
                          <w:color w:val="494A4C"/>
                          <w:sz w:val="22"/>
                          <w:szCs w:val="22"/>
                        </w:rPr>
                        <w:t>, these medications have a high potential for abuse and addiction</w:t>
                      </w:r>
                      <w:r w:rsidR="00E57668" w:rsidRPr="00AA4500">
                        <w:rPr>
                          <w:rFonts w:ascii="Roboto" w:hAnsi="Roboto"/>
                          <w:color w:val="494A4C"/>
                          <w:sz w:val="22"/>
                          <w:szCs w:val="22"/>
                        </w:rPr>
                        <w:t>.</w:t>
                      </w:r>
                      <w:r w:rsidRPr="00AA4500">
                        <w:rPr>
                          <w:rFonts w:ascii="Roboto" w:hAnsi="Roboto"/>
                          <w:color w:val="494A4C"/>
                          <w:sz w:val="22"/>
                          <w:szCs w:val="22"/>
                        </w:rPr>
                        <w:t xml:space="preserve"> </w:t>
                      </w:r>
                      <w:r w:rsidR="00E57668" w:rsidRPr="00AA4500">
                        <w:rPr>
                          <w:rFonts w:ascii="Roboto" w:hAnsi="Roboto"/>
                          <w:color w:val="494A4C"/>
                          <w:sz w:val="22"/>
                          <w:szCs w:val="22"/>
                        </w:rPr>
                        <w:t>W</w:t>
                      </w:r>
                      <w:r w:rsidRPr="00AA4500">
                        <w:rPr>
                          <w:rFonts w:ascii="Roboto" w:hAnsi="Roboto"/>
                          <w:color w:val="494A4C"/>
                          <w:sz w:val="22"/>
                          <w:szCs w:val="22"/>
                        </w:rPr>
                        <w:t xml:space="preserve">hen these medications are taken with other medications, such as opioids, patients have a greater chance of addiction. The Benzodiazepine Starter Dose Program requires members to fill two 14-day supplies before receiving a 30-day supply. </w:t>
                      </w:r>
                    </w:p>
                    <w:p w14:paraId="573D5E78" w14:textId="685E1129" w:rsidR="00F06576" w:rsidRPr="00AA4500" w:rsidRDefault="00F06576" w:rsidP="00F06576">
                      <w:pPr>
                        <w:rPr>
                          <w:rFonts w:ascii="Roboto" w:hAnsi="Roboto"/>
                          <w:color w:val="494A4C"/>
                          <w:sz w:val="22"/>
                          <w:szCs w:val="22"/>
                        </w:rPr>
                      </w:pPr>
                    </w:p>
                    <w:p w14:paraId="58D4DE51" w14:textId="3DBA32AE" w:rsidR="00F06576" w:rsidRPr="00AA4500" w:rsidRDefault="00F06576" w:rsidP="00F06576">
                      <w:pPr>
                        <w:rPr>
                          <w:rFonts w:ascii="Roboto" w:hAnsi="Roboto"/>
                          <w:b/>
                          <w:bCs/>
                          <w:color w:val="494A4C"/>
                        </w:rPr>
                      </w:pPr>
                      <w:r w:rsidRPr="00AA4500">
                        <w:rPr>
                          <w:rFonts w:ascii="Roboto" w:hAnsi="Roboto"/>
                          <w:b/>
                          <w:bCs/>
                          <w:color w:val="494A4C"/>
                        </w:rPr>
                        <w:t xml:space="preserve">Sleep Aids </w:t>
                      </w:r>
                    </w:p>
                    <w:p w14:paraId="7BC53D7D" w14:textId="6CF649DC" w:rsidR="00F06576" w:rsidRPr="00AA4500" w:rsidRDefault="00F06576" w:rsidP="00F06576">
                      <w:pPr>
                        <w:rPr>
                          <w:rFonts w:ascii="Roboto" w:hAnsi="Roboto"/>
                          <w:color w:val="494A4C"/>
                          <w:sz w:val="22"/>
                          <w:szCs w:val="22"/>
                        </w:rPr>
                      </w:pPr>
                      <w:r w:rsidRPr="00AA4500">
                        <w:rPr>
                          <w:rFonts w:ascii="Roboto" w:hAnsi="Roboto"/>
                          <w:color w:val="494A4C"/>
                          <w:sz w:val="22"/>
                          <w:szCs w:val="22"/>
                        </w:rPr>
                        <w:t xml:space="preserve">Sleep </w:t>
                      </w:r>
                      <w:r w:rsidR="00E57668" w:rsidRPr="00AA4500">
                        <w:rPr>
                          <w:rFonts w:ascii="Roboto" w:hAnsi="Roboto"/>
                          <w:color w:val="494A4C"/>
                          <w:sz w:val="22"/>
                          <w:szCs w:val="22"/>
                        </w:rPr>
                        <w:t xml:space="preserve">aids </w:t>
                      </w:r>
                      <w:r w:rsidRPr="00AA4500">
                        <w:rPr>
                          <w:rFonts w:ascii="Roboto" w:hAnsi="Roboto"/>
                          <w:color w:val="494A4C"/>
                          <w:sz w:val="22"/>
                          <w:szCs w:val="22"/>
                        </w:rPr>
                        <w:t>are medications that help patients have a good night</w:t>
                      </w:r>
                      <w:r w:rsidR="00E57668" w:rsidRPr="00AA4500">
                        <w:rPr>
                          <w:rFonts w:ascii="Roboto" w:hAnsi="Roboto"/>
                          <w:color w:val="494A4C"/>
                          <w:sz w:val="22"/>
                          <w:szCs w:val="22"/>
                        </w:rPr>
                        <w:t>’s</w:t>
                      </w:r>
                      <w:r w:rsidRPr="00AA4500">
                        <w:rPr>
                          <w:rFonts w:ascii="Roboto" w:hAnsi="Roboto"/>
                          <w:color w:val="494A4C"/>
                          <w:sz w:val="22"/>
                          <w:szCs w:val="22"/>
                        </w:rPr>
                        <w:t xml:space="preserve"> sleep</w:t>
                      </w:r>
                      <w:r w:rsidR="00E57668" w:rsidRPr="00AA4500">
                        <w:rPr>
                          <w:rFonts w:ascii="Roboto" w:hAnsi="Roboto"/>
                          <w:color w:val="494A4C"/>
                          <w:sz w:val="22"/>
                          <w:szCs w:val="22"/>
                        </w:rPr>
                        <w:t>. A</w:t>
                      </w:r>
                      <w:r w:rsidRPr="00AA4500">
                        <w:rPr>
                          <w:rFonts w:ascii="Roboto" w:hAnsi="Roboto"/>
                          <w:color w:val="494A4C"/>
                          <w:sz w:val="22"/>
                          <w:szCs w:val="22"/>
                        </w:rPr>
                        <w:t>lthough the directions for most of these medications say that they should be used for no more than 10 days, patients often become dependent on them to sleep</w:t>
                      </w:r>
                      <w:r w:rsidR="00E57668" w:rsidRPr="00AA4500">
                        <w:rPr>
                          <w:rFonts w:ascii="Roboto" w:hAnsi="Roboto"/>
                          <w:color w:val="494A4C"/>
                          <w:sz w:val="22"/>
                          <w:szCs w:val="22"/>
                        </w:rPr>
                        <w:t>. T</w:t>
                      </w:r>
                      <w:r w:rsidRPr="00AA4500">
                        <w:rPr>
                          <w:rFonts w:ascii="Roboto" w:hAnsi="Roboto"/>
                          <w:color w:val="494A4C"/>
                          <w:sz w:val="22"/>
                          <w:szCs w:val="22"/>
                        </w:rPr>
                        <w:t xml:space="preserve">he </w:t>
                      </w:r>
                      <w:r w:rsidR="00E57668" w:rsidRPr="00AA4500">
                        <w:rPr>
                          <w:rFonts w:ascii="Roboto" w:hAnsi="Roboto"/>
                          <w:color w:val="494A4C"/>
                          <w:sz w:val="22"/>
                          <w:szCs w:val="22"/>
                        </w:rPr>
                        <w:t>Sleep A</w:t>
                      </w:r>
                      <w:r w:rsidRPr="00AA4500">
                        <w:rPr>
                          <w:rFonts w:ascii="Roboto" w:hAnsi="Roboto"/>
                          <w:color w:val="494A4C"/>
                          <w:sz w:val="22"/>
                          <w:szCs w:val="22"/>
                        </w:rPr>
                        <w:t xml:space="preserve">id </w:t>
                      </w:r>
                      <w:r w:rsidR="00E57668" w:rsidRPr="00AA4500">
                        <w:rPr>
                          <w:rFonts w:ascii="Roboto" w:hAnsi="Roboto"/>
                          <w:color w:val="494A4C"/>
                          <w:sz w:val="22"/>
                          <w:szCs w:val="22"/>
                        </w:rPr>
                        <w:t>S</w:t>
                      </w:r>
                      <w:r w:rsidRPr="00AA4500">
                        <w:rPr>
                          <w:rFonts w:ascii="Roboto" w:hAnsi="Roboto"/>
                          <w:color w:val="494A4C"/>
                          <w:sz w:val="22"/>
                          <w:szCs w:val="22"/>
                        </w:rPr>
                        <w:t>tarte</w:t>
                      </w:r>
                      <w:r w:rsidR="00E57668" w:rsidRPr="00AA4500">
                        <w:rPr>
                          <w:rFonts w:ascii="Roboto" w:hAnsi="Roboto"/>
                          <w:color w:val="494A4C"/>
                          <w:sz w:val="22"/>
                          <w:szCs w:val="22"/>
                        </w:rPr>
                        <w:t>r Dose</w:t>
                      </w:r>
                      <w:r w:rsidRPr="00AA4500">
                        <w:rPr>
                          <w:rFonts w:ascii="Roboto" w:hAnsi="Roboto"/>
                          <w:color w:val="494A4C"/>
                          <w:sz w:val="22"/>
                          <w:szCs w:val="22"/>
                        </w:rPr>
                        <w:t xml:space="preserve"> program requires members to </w:t>
                      </w:r>
                      <w:r w:rsidR="008F2891" w:rsidRPr="00AA4500">
                        <w:rPr>
                          <w:rFonts w:ascii="Roboto" w:hAnsi="Roboto"/>
                          <w:color w:val="494A4C"/>
                          <w:sz w:val="22"/>
                          <w:szCs w:val="22"/>
                        </w:rPr>
                        <w:t xml:space="preserve">fill </w:t>
                      </w:r>
                      <w:r w:rsidRPr="00AA4500">
                        <w:rPr>
                          <w:rFonts w:ascii="Roboto" w:hAnsi="Roboto"/>
                          <w:color w:val="494A4C"/>
                          <w:sz w:val="22"/>
                          <w:szCs w:val="22"/>
                        </w:rPr>
                        <w:t xml:space="preserve">two 10-day supplies before they receive a 30-day supply. </w:t>
                      </w:r>
                    </w:p>
                    <w:p w14:paraId="62FC73DA" w14:textId="09F554A8" w:rsidR="00F06576" w:rsidRPr="00AA4500" w:rsidRDefault="00F06576" w:rsidP="00F06576">
                      <w:pPr>
                        <w:rPr>
                          <w:rFonts w:ascii="Roboto" w:hAnsi="Roboto"/>
                          <w:color w:val="494A4C"/>
                          <w:sz w:val="22"/>
                          <w:szCs w:val="22"/>
                        </w:rPr>
                      </w:pPr>
                    </w:p>
                    <w:p w14:paraId="31E8765E" w14:textId="53D54C60" w:rsidR="00F06576" w:rsidRPr="00AA4500" w:rsidRDefault="00F06576" w:rsidP="00F06576">
                      <w:pPr>
                        <w:rPr>
                          <w:rFonts w:ascii="Roboto" w:hAnsi="Roboto"/>
                          <w:b/>
                          <w:bCs/>
                          <w:color w:val="494A4C"/>
                        </w:rPr>
                      </w:pPr>
                      <w:r w:rsidRPr="00AA4500">
                        <w:rPr>
                          <w:rFonts w:ascii="Roboto" w:hAnsi="Roboto"/>
                          <w:b/>
                          <w:bCs/>
                          <w:color w:val="494A4C"/>
                        </w:rPr>
                        <w:t>Contraceptives</w:t>
                      </w:r>
                    </w:p>
                    <w:p w14:paraId="06AC11AB" w14:textId="57906DE2" w:rsidR="00F06576" w:rsidRPr="00AA4500" w:rsidRDefault="00F06576" w:rsidP="00F06576">
                      <w:pPr>
                        <w:rPr>
                          <w:rFonts w:ascii="Roboto" w:hAnsi="Roboto"/>
                          <w:color w:val="494A4C"/>
                          <w:sz w:val="22"/>
                          <w:szCs w:val="22"/>
                        </w:rPr>
                      </w:pPr>
                      <w:r w:rsidRPr="00AA4500">
                        <w:rPr>
                          <w:rFonts w:ascii="Roboto" w:hAnsi="Roboto"/>
                          <w:color w:val="494A4C"/>
                          <w:sz w:val="22"/>
                          <w:szCs w:val="22"/>
                        </w:rPr>
                        <w:t xml:space="preserve">Many people who start taking a new oral contraceptive </w:t>
                      </w:r>
                      <w:r w:rsidR="008F2891" w:rsidRPr="00AA4500">
                        <w:rPr>
                          <w:rFonts w:ascii="Roboto" w:hAnsi="Roboto"/>
                          <w:color w:val="494A4C"/>
                          <w:sz w:val="22"/>
                          <w:szCs w:val="22"/>
                        </w:rPr>
                        <w:t>(</w:t>
                      </w:r>
                      <w:r w:rsidRPr="00AA4500">
                        <w:rPr>
                          <w:rFonts w:ascii="Roboto" w:hAnsi="Roboto"/>
                          <w:color w:val="494A4C"/>
                          <w:sz w:val="22"/>
                          <w:szCs w:val="22"/>
                        </w:rPr>
                        <w:t>birth control pill</w:t>
                      </w:r>
                      <w:r w:rsidR="008F2891" w:rsidRPr="00AA4500">
                        <w:rPr>
                          <w:rFonts w:ascii="Roboto" w:hAnsi="Roboto"/>
                          <w:color w:val="494A4C"/>
                          <w:sz w:val="22"/>
                          <w:szCs w:val="22"/>
                        </w:rPr>
                        <w:t>)</w:t>
                      </w:r>
                      <w:r w:rsidRPr="00AA4500">
                        <w:rPr>
                          <w:rFonts w:ascii="Roboto" w:hAnsi="Roboto"/>
                          <w:color w:val="494A4C"/>
                          <w:sz w:val="22"/>
                          <w:szCs w:val="22"/>
                        </w:rPr>
                        <w:t xml:space="preserve"> will fill prescriptions for a 3-month supply only to switch to another product after a month due to side effects. This wastes money for your plan and can lead to higher cost</w:t>
                      </w:r>
                      <w:r w:rsidR="008F2891" w:rsidRPr="00AA4500">
                        <w:rPr>
                          <w:rFonts w:ascii="Roboto" w:hAnsi="Roboto"/>
                          <w:color w:val="494A4C"/>
                          <w:sz w:val="22"/>
                          <w:szCs w:val="22"/>
                        </w:rPr>
                        <w:t>s</w:t>
                      </w:r>
                      <w:r w:rsidRPr="00AA4500">
                        <w:rPr>
                          <w:rFonts w:ascii="Roboto" w:hAnsi="Roboto"/>
                          <w:color w:val="494A4C"/>
                          <w:sz w:val="22"/>
                          <w:szCs w:val="22"/>
                        </w:rPr>
                        <w:t xml:space="preserve"> for you. The </w:t>
                      </w:r>
                      <w:r w:rsidR="008F2891" w:rsidRPr="00AA4500">
                        <w:rPr>
                          <w:rFonts w:ascii="Roboto" w:hAnsi="Roboto"/>
                          <w:color w:val="494A4C"/>
                          <w:sz w:val="22"/>
                          <w:szCs w:val="22"/>
                        </w:rPr>
                        <w:t xml:space="preserve">Contraceptive Starter Dose </w:t>
                      </w:r>
                      <w:r w:rsidRPr="00AA4500">
                        <w:rPr>
                          <w:rFonts w:ascii="Roboto" w:hAnsi="Roboto"/>
                          <w:color w:val="494A4C"/>
                          <w:sz w:val="22"/>
                          <w:szCs w:val="22"/>
                        </w:rPr>
                        <w:t xml:space="preserve">program requires members to fill one 28-day supply before receiving an 84-day supply. This program only affects oral medications that come in 28-day packaging. </w:t>
                      </w:r>
                    </w:p>
                    <w:p w14:paraId="49A3D563" w14:textId="642C11BC" w:rsidR="00F06576" w:rsidRPr="00AA4500" w:rsidRDefault="00F06576" w:rsidP="00F06576">
                      <w:pPr>
                        <w:rPr>
                          <w:rFonts w:ascii="Roboto" w:hAnsi="Roboto"/>
                          <w:color w:val="494A4C"/>
                          <w:sz w:val="22"/>
                          <w:szCs w:val="22"/>
                        </w:rPr>
                      </w:pPr>
                    </w:p>
                    <w:p w14:paraId="20D8861D" w14:textId="1AC1E20E" w:rsidR="00F06576" w:rsidRPr="00AA4500" w:rsidRDefault="00F06576" w:rsidP="00F06576">
                      <w:pPr>
                        <w:rPr>
                          <w:rFonts w:ascii="Roboto" w:hAnsi="Roboto"/>
                          <w:b/>
                          <w:bCs/>
                          <w:color w:val="44B999"/>
                        </w:rPr>
                      </w:pPr>
                      <w:r w:rsidRPr="00AA4500">
                        <w:rPr>
                          <w:rFonts w:ascii="Roboto" w:hAnsi="Roboto"/>
                          <w:b/>
                          <w:bCs/>
                          <w:color w:val="44B999"/>
                        </w:rPr>
                        <w:t>QUESTIONS</w:t>
                      </w:r>
                    </w:p>
                    <w:p w14:paraId="1DF3F4A7" w14:textId="080B8235" w:rsidR="00F06576" w:rsidRPr="00AA4500" w:rsidRDefault="00F06576" w:rsidP="00F06576">
                      <w:pPr>
                        <w:rPr>
                          <w:rFonts w:ascii="Roboto" w:hAnsi="Roboto"/>
                          <w:b/>
                          <w:bCs/>
                          <w:color w:val="494A4C"/>
                          <w:sz w:val="22"/>
                          <w:szCs w:val="22"/>
                        </w:rPr>
                      </w:pPr>
                      <w:r w:rsidRPr="00AA4500">
                        <w:rPr>
                          <w:rFonts w:ascii="Roboto" w:hAnsi="Roboto"/>
                          <w:color w:val="494A4C"/>
                          <w:sz w:val="22"/>
                          <w:szCs w:val="22"/>
                        </w:rPr>
                        <w:t xml:space="preserve">We’re </w:t>
                      </w:r>
                      <w:r w:rsidRPr="00AA4500">
                        <w:rPr>
                          <w:rFonts w:ascii="Roboto" w:hAnsi="Roboto"/>
                          <w:b/>
                          <w:bCs/>
                          <w:i/>
                          <w:iCs/>
                          <w:color w:val="494A4C"/>
                          <w:sz w:val="22"/>
                          <w:szCs w:val="22"/>
                        </w:rPr>
                        <w:t xml:space="preserve">always </w:t>
                      </w:r>
                      <w:r w:rsidRPr="00AA4500">
                        <w:rPr>
                          <w:rFonts w:ascii="Roboto" w:hAnsi="Roboto"/>
                          <w:color w:val="494A4C"/>
                          <w:sz w:val="22"/>
                          <w:szCs w:val="22"/>
                        </w:rPr>
                        <w:t xml:space="preserve">available for you. If you have any questions or require additional information about your specific coverage, contact us toll-free at </w:t>
                      </w:r>
                      <w:r w:rsidR="00CD63D7" w:rsidRPr="00AA4500">
                        <w:rPr>
                          <w:rFonts w:ascii="Roboto" w:hAnsi="Roboto"/>
                          <w:color w:val="494A4C"/>
                          <w:sz w:val="22"/>
                          <w:szCs w:val="22"/>
                        </w:rPr>
                        <w:t>&lt;</w:t>
                      </w:r>
                      <w:r w:rsidRPr="00AA4500">
                        <w:rPr>
                          <w:rFonts w:ascii="Roboto" w:hAnsi="Roboto"/>
                          <w:b/>
                          <w:bCs/>
                          <w:color w:val="494A4C"/>
                          <w:sz w:val="22"/>
                          <w:szCs w:val="22"/>
                          <w:highlight w:val="yellow"/>
                        </w:rPr>
                        <w:t>1-</w:t>
                      </w:r>
                      <w:r w:rsidR="006C73AD" w:rsidRPr="00AA4500">
                        <w:rPr>
                          <w:rFonts w:ascii="Roboto" w:hAnsi="Roboto"/>
                          <w:b/>
                          <w:bCs/>
                          <w:color w:val="494A4C"/>
                          <w:sz w:val="22"/>
                          <w:szCs w:val="22"/>
                          <w:highlight w:val="yellow"/>
                        </w:rPr>
                        <w:t>XXX</w:t>
                      </w:r>
                      <w:r w:rsidRPr="00AA4500">
                        <w:rPr>
                          <w:rFonts w:ascii="Roboto" w:hAnsi="Roboto"/>
                          <w:b/>
                          <w:bCs/>
                          <w:color w:val="494A4C"/>
                          <w:sz w:val="22"/>
                          <w:szCs w:val="22"/>
                          <w:highlight w:val="yellow"/>
                        </w:rPr>
                        <w:t>-</w:t>
                      </w:r>
                      <w:r w:rsidR="006C73AD" w:rsidRPr="00AA4500">
                        <w:rPr>
                          <w:rFonts w:ascii="Roboto" w:hAnsi="Roboto"/>
                          <w:b/>
                          <w:bCs/>
                          <w:color w:val="494A4C"/>
                          <w:sz w:val="22"/>
                          <w:szCs w:val="22"/>
                          <w:highlight w:val="yellow"/>
                        </w:rPr>
                        <w:t>XXX</w:t>
                      </w:r>
                      <w:r w:rsidRPr="00AA4500">
                        <w:rPr>
                          <w:rFonts w:ascii="Roboto" w:hAnsi="Roboto"/>
                          <w:b/>
                          <w:bCs/>
                          <w:color w:val="494A4C"/>
                          <w:sz w:val="22"/>
                          <w:szCs w:val="22"/>
                          <w:highlight w:val="yellow"/>
                        </w:rPr>
                        <w:t>-</w:t>
                      </w:r>
                      <w:r w:rsidR="00CB6E6B" w:rsidRPr="00AA4500">
                        <w:rPr>
                          <w:rFonts w:ascii="Roboto" w:hAnsi="Roboto"/>
                          <w:b/>
                          <w:bCs/>
                          <w:color w:val="494A4C"/>
                          <w:sz w:val="22"/>
                          <w:szCs w:val="22"/>
                          <w:highlight w:val="yellow"/>
                        </w:rPr>
                        <w:t>XXXX</w:t>
                      </w:r>
                      <w:r w:rsidR="00CD63D7" w:rsidRPr="00AA4500">
                        <w:rPr>
                          <w:rFonts w:ascii="Roboto" w:hAnsi="Roboto"/>
                          <w:b/>
                          <w:bCs/>
                          <w:color w:val="494A4C"/>
                          <w:sz w:val="22"/>
                          <w:szCs w:val="22"/>
                        </w:rPr>
                        <w:t>&gt;</w:t>
                      </w:r>
                      <w:r w:rsidRPr="00AA4500">
                        <w:rPr>
                          <w:rFonts w:ascii="Roboto" w:hAnsi="Roboto"/>
                          <w:b/>
                          <w:bCs/>
                          <w:color w:val="494A4C"/>
                          <w:sz w:val="22"/>
                          <w:szCs w:val="22"/>
                        </w:rPr>
                        <w:t>/TDD</w:t>
                      </w:r>
                      <w:r w:rsidR="00C57C0B" w:rsidRPr="00AA4500">
                        <w:rPr>
                          <w:rFonts w:ascii="Roboto" w:hAnsi="Roboto"/>
                          <w:b/>
                          <w:bCs/>
                          <w:color w:val="494A4C"/>
                          <w:sz w:val="22"/>
                          <w:szCs w:val="22"/>
                        </w:rPr>
                        <w:t xml:space="preserve"> 711.</w:t>
                      </w:r>
                    </w:p>
                  </w:txbxContent>
                </v:textbox>
                <w10:wrap anchorx="margin"/>
                <w10:anchorlock/>
              </v:rect>
            </w:pict>
          </mc:Fallback>
        </mc:AlternateContent>
      </w:r>
    </w:p>
    <w:sectPr w:rsidR="00B0068F" w:rsidRPr="00A17680" w:rsidSect="004A29EB">
      <w:footerReference w:type="even" r:id="rId12"/>
      <w:footerReference w:type="default" r:id="rId13"/>
      <w:pgSz w:w="12240" w:h="15840"/>
      <w:pgMar w:top="459" w:right="1440" w:bottom="27" w:left="1440" w:header="720" w:footer="1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9AA90" w14:textId="77777777" w:rsidR="00205252" w:rsidRDefault="00205252" w:rsidP="00F46F57">
      <w:r>
        <w:separator/>
      </w:r>
    </w:p>
  </w:endnote>
  <w:endnote w:type="continuationSeparator" w:id="0">
    <w:p w14:paraId="30329F88" w14:textId="77777777" w:rsidR="00205252" w:rsidRDefault="00205252" w:rsidP="00F4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Black">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174180"/>
      <w:docPartObj>
        <w:docPartGallery w:val="Page Numbers (Bottom of Page)"/>
        <w:docPartUnique/>
      </w:docPartObj>
    </w:sdtPr>
    <w:sdtContent>
      <w:p w14:paraId="533242A0" w14:textId="5D67FAF4" w:rsidR="00F46F57" w:rsidRDefault="00F46F57" w:rsidP="009724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06576">
          <w:rPr>
            <w:rStyle w:val="PageNumber"/>
            <w:noProof/>
          </w:rPr>
          <w:t>4</w:t>
        </w:r>
        <w:r>
          <w:rPr>
            <w:rStyle w:val="PageNumber"/>
          </w:rPr>
          <w:fldChar w:fldCharType="end"/>
        </w:r>
      </w:p>
    </w:sdtContent>
  </w:sdt>
  <w:p w14:paraId="7D5C2632" w14:textId="77777777" w:rsidR="00F46F57" w:rsidRDefault="00F46F57" w:rsidP="00F46F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15941"/>
        <w:sz w:val="18"/>
        <w:szCs w:val="18"/>
      </w:rPr>
      <w:id w:val="178792431"/>
      <w:docPartObj>
        <w:docPartGallery w:val="Page Numbers (Bottom of Page)"/>
        <w:docPartUnique/>
      </w:docPartObj>
    </w:sdtPr>
    <w:sdtEndPr>
      <w:rPr>
        <w:rStyle w:val="PageNumber"/>
        <w:sz w:val="16"/>
        <w:szCs w:val="16"/>
      </w:rPr>
    </w:sdtEndPr>
    <w:sdtContent>
      <w:p w14:paraId="1D315D58" w14:textId="77777777" w:rsidR="00CC33B1" w:rsidRPr="00FC2987" w:rsidRDefault="00CC33B1" w:rsidP="00EC0E7F">
        <w:pPr>
          <w:pStyle w:val="Footer"/>
          <w:framePr w:wrap="none" w:vAnchor="text" w:hAnchor="page" w:x="11180" w:y="-645"/>
          <w:ind w:left="-540" w:right="-697" w:firstLine="953"/>
          <w:rPr>
            <w:rStyle w:val="PageNumber"/>
            <w:color w:val="F15941"/>
            <w:sz w:val="16"/>
            <w:szCs w:val="16"/>
          </w:rPr>
        </w:pPr>
        <w:r w:rsidRPr="00FC2987">
          <w:rPr>
            <w:rStyle w:val="PageNumber"/>
            <w:color w:val="F15941"/>
            <w:sz w:val="16"/>
            <w:szCs w:val="16"/>
          </w:rPr>
          <w:fldChar w:fldCharType="begin"/>
        </w:r>
        <w:r w:rsidRPr="00FC2987">
          <w:rPr>
            <w:rStyle w:val="PageNumber"/>
            <w:color w:val="F15941"/>
            <w:sz w:val="16"/>
            <w:szCs w:val="16"/>
          </w:rPr>
          <w:instrText xml:space="preserve"> PAGE </w:instrText>
        </w:r>
        <w:r w:rsidRPr="00FC2987">
          <w:rPr>
            <w:rStyle w:val="PageNumber"/>
            <w:color w:val="F15941"/>
            <w:sz w:val="16"/>
            <w:szCs w:val="16"/>
          </w:rPr>
          <w:fldChar w:fldCharType="separate"/>
        </w:r>
        <w:r w:rsidRPr="00FC2987">
          <w:rPr>
            <w:rStyle w:val="PageNumber"/>
            <w:noProof/>
            <w:color w:val="F15941"/>
            <w:sz w:val="16"/>
            <w:szCs w:val="16"/>
          </w:rPr>
          <w:t>1</w:t>
        </w:r>
        <w:r w:rsidRPr="00FC2987">
          <w:rPr>
            <w:rStyle w:val="PageNumber"/>
            <w:color w:val="F15941"/>
            <w:sz w:val="16"/>
            <w:szCs w:val="16"/>
          </w:rPr>
          <w:fldChar w:fldCharType="end"/>
        </w:r>
      </w:p>
    </w:sdtContent>
  </w:sdt>
  <w:p w14:paraId="6430DBAE" w14:textId="43C97E13" w:rsidR="00F06576" w:rsidRDefault="003F327C" w:rsidP="004315C6">
    <w:pPr>
      <w:pStyle w:val="Footer"/>
    </w:pPr>
    <w:r>
      <w:rPr>
        <w:noProof/>
      </w:rPr>
      <w:drawing>
        <wp:anchor distT="0" distB="0" distL="114300" distR="114300" simplePos="0" relativeHeight="251658240" behindDoc="1" locked="0" layoutInCell="1" allowOverlap="1" wp14:anchorId="23F67AB1" wp14:editId="10E6232B">
          <wp:simplePos x="0" y="0"/>
          <wp:positionH relativeFrom="column">
            <wp:posOffset>-903383</wp:posOffset>
          </wp:positionH>
          <wp:positionV relativeFrom="paragraph">
            <wp:posOffset>-161573</wp:posOffset>
          </wp:positionV>
          <wp:extent cx="7761628" cy="1014591"/>
          <wp:effectExtent l="0" t="0" r="0" b="190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7761628" cy="1014591"/>
                  </a:xfrm>
                  <a:prstGeom prst="rect">
                    <a:avLst/>
                  </a:prstGeom>
                </pic:spPr>
              </pic:pic>
            </a:graphicData>
          </a:graphic>
          <wp14:sizeRelV relativeFrom="margin">
            <wp14:pctHeight>0</wp14:pctHeight>
          </wp14:sizeRelV>
        </wp:anchor>
      </w:drawing>
    </w:r>
  </w:p>
  <w:p w14:paraId="12A7A630" w14:textId="18557094" w:rsidR="004315C6" w:rsidRDefault="004315C6" w:rsidP="004315C6">
    <w:pPr>
      <w:pStyle w:val="Footer"/>
      <w:ind w:left="-810" w:firstLine="270"/>
      <w:jc w:val="center"/>
    </w:pPr>
  </w:p>
  <w:p w14:paraId="54D6AB69" w14:textId="3613DFEB" w:rsidR="00F06576" w:rsidRDefault="00E253CE" w:rsidP="00E253CE">
    <w:pPr>
      <w:pStyle w:val="Footer"/>
      <w:tabs>
        <w:tab w:val="left" w:pos="6336"/>
      </w:tabs>
      <w:ind w:left="-810" w:firstLine="270"/>
    </w:pPr>
    <w:r>
      <w:tab/>
    </w:r>
  </w:p>
  <w:p w14:paraId="465AABC1" w14:textId="492BA1CD" w:rsidR="00F46F57" w:rsidRDefault="00F46F57" w:rsidP="00F06576">
    <w:pPr>
      <w:pStyle w:val="Footer"/>
      <w:ind w:left="-810" w:hanging="9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5EC28" w14:textId="77777777" w:rsidR="00205252" w:rsidRDefault="00205252" w:rsidP="00F46F57">
      <w:r>
        <w:separator/>
      </w:r>
    </w:p>
  </w:footnote>
  <w:footnote w:type="continuationSeparator" w:id="0">
    <w:p w14:paraId="30339E74" w14:textId="77777777" w:rsidR="00205252" w:rsidRDefault="00205252" w:rsidP="00F46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087D"/>
    <w:multiLevelType w:val="hybridMultilevel"/>
    <w:tmpl w:val="B52A7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E5D22"/>
    <w:multiLevelType w:val="hybridMultilevel"/>
    <w:tmpl w:val="6480E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971393">
    <w:abstractNumId w:val="0"/>
  </w:num>
  <w:num w:numId="2" w16cid:durableId="1724597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680"/>
    <w:rsid w:val="00041E9F"/>
    <w:rsid w:val="0005221F"/>
    <w:rsid w:val="000565C9"/>
    <w:rsid w:val="00056AAE"/>
    <w:rsid w:val="0007486D"/>
    <w:rsid w:val="00085DCF"/>
    <w:rsid w:val="0009084E"/>
    <w:rsid w:val="000A3DC1"/>
    <w:rsid w:val="00140E4F"/>
    <w:rsid w:val="00197C2A"/>
    <w:rsid w:val="001A3405"/>
    <w:rsid w:val="001A7FDF"/>
    <w:rsid w:val="001E6487"/>
    <w:rsid w:val="0020507D"/>
    <w:rsid w:val="00205252"/>
    <w:rsid w:val="00245407"/>
    <w:rsid w:val="00247677"/>
    <w:rsid w:val="00266AA4"/>
    <w:rsid w:val="00267BED"/>
    <w:rsid w:val="002D1347"/>
    <w:rsid w:val="002F1876"/>
    <w:rsid w:val="002F458C"/>
    <w:rsid w:val="002F5DBD"/>
    <w:rsid w:val="00302AE8"/>
    <w:rsid w:val="00351488"/>
    <w:rsid w:val="003736F8"/>
    <w:rsid w:val="003B119F"/>
    <w:rsid w:val="003E1B37"/>
    <w:rsid w:val="003F327C"/>
    <w:rsid w:val="004076F4"/>
    <w:rsid w:val="00414054"/>
    <w:rsid w:val="00423BF9"/>
    <w:rsid w:val="004315C6"/>
    <w:rsid w:val="00435ACD"/>
    <w:rsid w:val="00442776"/>
    <w:rsid w:val="004A29EB"/>
    <w:rsid w:val="004A3194"/>
    <w:rsid w:val="00507791"/>
    <w:rsid w:val="00554D9A"/>
    <w:rsid w:val="005B01A9"/>
    <w:rsid w:val="005D1A9C"/>
    <w:rsid w:val="00602E46"/>
    <w:rsid w:val="0061780A"/>
    <w:rsid w:val="00625EC7"/>
    <w:rsid w:val="00626292"/>
    <w:rsid w:val="0063367C"/>
    <w:rsid w:val="0064094F"/>
    <w:rsid w:val="00650D7A"/>
    <w:rsid w:val="006C520A"/>
    <w:rsid w:val="006C73AD"/>
    <w:rsid w:val="00730583"/>
    <w:rsid w:val="0073606C"/>
    <w:rsid w:val="00750968"/>
    <w:rsid w:val="007A2E2B"/>
    <w:rsid w:val="007D2CF5"/>
    <w:rsid w:val="007E0396"/>
    <w:rsid w:val="00806820"/>
    <w:rsid w:val="00822899"/>
    <w:rsid w:val="00825212"/>
    <w:rsid w:val="0087092A"/>
    <w:rsid w:val="00877707"/>
    <w:rsid w:val="00886637"/>
    <w:rsid w:val="008873E3"/>
    <w:rsid w:val="008B1FAB"/>
    <w:rsid w:val="008F2891"/>
    <w:rsid w:val="008F6A8B"/>
    <w:rsid w:val="00902C1F"/>
    <w:rsid w:val="00912C9E"/>
    <w:rsid w:val="00941C0E"/>
    <w:rsid w:val="00946133"/>
    <w:rsid w:val="009724F9"/>
    <w:rsid w:val="00975240"/>
    <w:rsid w:val="00975848"/>
    <w:rsid w:val="00990B9B"/>
    <w:rsid w:val="009919A3"/>
    <w:rsid w:val="009A153B"/>
    <w:rsid w:val="00A17680"/>
    <w:rsid w:val="00A304F2"/>
    <w:rsid w:val="00A41F50"/>
    <w:rsid w:val="00A606A2"/>
    <w:rsid w:val="00A66DCA"/>
    <w:rsid w:val="00A806FE"/>
    <w:rsid w:val="00AA4500"/>
    <w:rsid w:val="00AB49FC"/>
    <w:rsid w:val="00B0068F"/>
    <w:rsid w:val="00B40D2E"/>
    <w:rsid w:val="00B5023D"/>
    <w:rsid w:val="00B55080"/>
    <w:rsid w:val="00B60EEE"/>
    <w:rsid w:val="00B70271"/>
    <w:rsid w:val="00B83D5C"/>
    <w:rsid w:val="00BB2BB3"/>
    <w:rsid w:val="00BB71D0"/>
    <w:rsid w:val="00BD3878"/>
    <w:rsid w:val="00C3091F"/>
    <w:rsid w:val="00C57C0B"/>
    <w:rsid w:val="00C67911"/>
    <w:rsid w:val="00C8684C"/>
    <w:rsid w:val="00CB2F2A"/>
    <w:rsid w:val="00CB6E6B"/>
    <w:rsid w:val="00CC33B1"/>
    <w:rsid w:val="00CD3C4B"/>
    <w:rsid w:val="00CD63D7"/>
    <w:rsid w:val="00CE71C4"/>
    <w:rsid w:val="00CF0797"/>
    <w:rsid w:val="00D2005F"/>
    <w:rsid w:val="00D21BAB"/>
    <w:rsid w:val="00DC0D8D"/>
    <w:rsid w:val="00E03AF1"/>
    <w:rsid w:val="00E17116"/>
    <w:rsid w:val="00E253CE"/>
    <w:rsid w:val="00E5467D"/>
    <w:rsid w:val="00E57668"/>
    <w:rsid w:val="00E73C58"/>
    <w:rsid w:val="00E83B9A"/>
    <w:rsid w:val="00E8611E"/>
    <w:rsid w:val="00EA77CC"/>
    <w:rsid w:val="00EC0AA3"/>
    <w:rsid w:val="00EC0E7F"/>
    <w:rsid w:val="00EC0EE4"/>
    <w:rsid w:val="00EC4DB7"/>
    <w:rsid w:val="00ED570A"/>
    <w:rsid w:val="00F06576"/>
    <w:rsid w:val="00F465E9"/>
    <w:rsid w:val="00F46F57"/>
    <w:rsid w:val="00F96BC4"/>
    <w:rsid w:val="00FA1784"/>
    <w:rsid w:val="00FA4BC6"/>
    <w:rsid w:val="00FC2931"/>
    <w:rsid w:val="00FC2987"/>
    <w:rsid w:val="00FC780F"/>
    <w:rsid w:val="4AE6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87A22"/>
  <w15:chartTrackingRefBased/>
  <w15:docId w15:val="{8F1E7855-B65A-44F3-92A8-CD2A8963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F2A"/>
  </w:style>
  <w:style w:type="paragraph" w:styleId="Subtitle">
    <w:name w:val="Subtitle"/>
    <w:basedOn w:val="Normal"/>
    <w:next w:val="Normal"/>
    <w:link w:val="SubtitleChar"/>
    <w:uiPriority w:val="11"/>
    <w:qFormat/>
    <w:rsid w:val="00CB2F2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CB2F2A"/>
    <w:rPr>
      <w:rFonts w:eastAsiaTheme="minorEastAsia"/>
      <w:color w:val="5A5A5A" w:themeColor="text1" w:themeTint="A5"/>
      <w:spacing w:val="15"/>
      <w:sz w:val="22"/>
      <w:szCs w:val="22"/>
    </w:rPr>
  </w:style>
  <w:style w:type="paragraph" w:styleId="Footer">
    <w:name w:val="footer"/>
    <w:basedOn w:val="Normal"/>
    <w:link w:val="FooterChar"/>
    <w:uiPriority w:val="99"/>
    <w:unhideWhenUsed/>
    <w:rsid w:val="00F46F57"/>
    <w:pPr>
      <w:tabs>
        <w:tab w:val="center" w:pos="4680"/>
        <w:tab w:val="right" w:pos="9360"/>
      </w:tabs>
    </w:pPr>
  </w:style>
  <w:style w:type="character" w:customStyle="1" w:styleId="FooterChar">
    <w:name w:val="Footer Char"/>
    <w:basedOn w:val="DefaultParagraphFont"/>
    <w:link w:val="Footer"/>
    <w:uiPriority w:val="99"/>
    <w:rsid w:val="00F46F57"/>
  </w:style>
  <w:style w:type="character" w:styleId="PageNumber">
    <w:name w:val="page number"/>
    <w:basedOn w:val="DefaultParagraphFont"/>
    <w:uiPriority w:val="99"/>
    <w:semiHidden/>
    <w:unhideWhenUsed/>
    <w:rsid w:val="00F46F57"/>
  </w:style>
  <w:style w:type="paragraph" w:styleId="Header">
    <w:name w:val="header"/>
    <w:basedOn w:val="Normal"/>
    <w:link w:val="HeaderChar"/>
    <w:uiPriority w:val="99"/>
    <w:unhideWhenUsed/>
    <w:rsid w:val="00F46F57"/>
    <w:pPr>
      <w:tabs>
        <w:tab w:val="center" w:pos="4680"/>
        <w:tab w:val="right" w:pos="9360"/>
      </w:tabs>
    </w:pPr>
  </w:style>
  <w:style w:type="character" w:customStyle="1" w:styleId="HeaderChar">
    <w:name w:val="Header Char"/>
    <w:basedOn w:val="DefaultParagraphFont"/>
    <w:link w:val="Header"/>
    <w:uiPriority w:val="99"/>
    <w:rsid w:val="00F46F57"/>
  </w:style>
  <w:style w:type="character" w:styleId="CommentReference">
    <w:name w:val="annotation reference"/>
    <w:basedOn w:val="DefaultParagraphFont"/>
    <w:uiPriority w:val="99"/>
    <w:semiHidden/>
    <w:unhideWhenUsed/>
    <w:rsid w:val="00602E46"/>
    <w:rPr>
      <w:sz w:val="16"/>
      <w:szCs w:val="16"/>
    </w:rPr>
  </w:style>
  <w:style w:type="paragraph" w:styleId="CommentText">
    <w:name w:val="annotation text"/>
    <w:basedOn w:val="Normal"/>
    <w:link w:val="CommentTextChar"/>
    <w:uiPriority w:val="99"/>
    <w:semiHidden/>
    <w:unhideWhenUsed/>
    <w:rsid w:val="00602E46"/>
    <w:rPr>
      <w:sz w:val="20"/>
      <w:szCs w:val="20"/>
    </w:rPr>
  </w:style>
  <w:style w:type="character" w:customStyle="1" w:styleId="CommentTextChar">
    <w:name w:val="Comment Text Char"/>
    <w:basedOn w:val="DefaultParagraphFont"/>
    <w:link w:val="CommentText"/>
    <w:uiPriority w:val="99"/>
    <w:semiHidden/>
    <w:rsid w:val="00602E46"/>
    <w:rPr>
      <w:sz w:val="20"/>
      <w:szCs w:val="20"/>
    </w:rPr>
  </w:style>
  <w:style w:type="paragraph" w:styleId="CommentSubject">
    <w:name w:val="annotation subject"/>
    <w:basedOn w:val="CommentText"/>
    <w:next w:val="CommentText"/>
    <w:link w:val="CommentSubjectChar"/>
    <w:uiPriority w:val="99"/>
    <w:semiHidden/>
    <w:unhideWhenUsed/>
    <w:rsid w:val="00602E46"/>
    <w:rPr>
      <w:b/>
      <w:bCs/>
    </w:rPr>
  </w:style>
  <w:style w:type="character" w:customStyle="1" w:styleId="CommentSubjectChar">
    <w:name w:val="Comment Subject Char"/>
    <w:basedOn w:val="CommentTextChar"/>
    <w:link w:val="CommentSubject"/>
    <w:uiPriority w:val="99"/>
    <w:semiHidden/>
    <w:rsid w:val="00602E46"/>
    <w:rPr>
      <w:b/>
      <w:bCs/>
      <w:sz w:val="20"/>
      <w:szCs w:val="20"/>
    </w:rPr>
  </w:style>
  <w:style w:type="paragraph" w:styleId="ListParagraph">
    <w:name w:val="List Paragraph"/>
    <w:basedOn w:val="Normal"/>
    <w:uiPriority w:val="34"/>
    <w:qFormat/>
    <w:rsid w:val="001E6487"/>
    <w:pPr>
      <w:ind w:left="720"/>
      <w:contextualSpacing/>
    </w:pPr>
  </w:style>
  <w:style w:type="paragraph" w:styleId="Revision">
    <w:name w:val="Revision"/>
    <w:hidden/>
    <w:uiPriority w:val="99"/>
    <w:semiHidden/>
    <w:rsid w:val="00266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f4542f02-2040-423e-9a74-bf8e6f84d36d" ContentTypeId="0x0101001D3E5B587CDB0B41B363EC38761C8C84" PreviousValue="false" LastSyncTimeStamp="2023-03-23T18:34:17.95Z"/>
</file>

<file path=customXml/item4.xml><?xml version="1.0" encoding="utf-8"?>
<p:properties xmlns:p="http://schemas.microsoft.com/office/2006/metadata/properties" xmlns:xsi="http://www.w3.org/2001/XMLSchema-instance" xmlns:pc="http://schemas.microsoft.com/office/infopath/2007/PartnerControls">
  <documentManagement>
    <TaxCatchAll xmlns="4db7cc06-092e-4294-94ca-50bb47e1d371">
      <Value>58</Value>
      <Value>1</Value>
    </TaxCatchAll>
    <j3791e19ce6c408ab24ae2f19b8443ea xmlns="4db7cc06-092e-4294-94ca-50bb47e1d371">
      <Terms xmlns="http://schemas.microsoft.com/office/infopath/2007/PartnerControls">
        <TermInfo xmlns="http://schemas.microsoft.com/office/infopath/2007/PartnerControls">
          <TermName xmlns="http://schemas.microsoft.com/office/infopath/2007/PartnerControls">Marketing Asset Library</TermName>
          <TermId xmlns="http://schemas.microsoft.com/office/infopath/2007/PartnerControls">3e0c3a2a-d401-44f6-96cd-705bcca5a50e</TermId>
        </TermInfo>
      </Terms>
    </j3791e19ce6c408ab24ae2f19b8443ea>
    <ka4217f65b9044ac8aef47d7c82a666b xmlns="4db7cc06-092e-4294-94ca-50bb47e1d371">
      <Terms xmlns="http://schemas.microsoft.com/office/infopath/2007/PartnerControls">
        <TermInfo xmlns="http://schemas.microsoft.com/office/infopath/2007/PartnerControls">
          <TermName xmlns="http://schemas.microsoft.com/office/infopath/2007/PartnerControls">Implementation, Onboarding, and Open Enrollment</TermName>
          <TermId xmlns="http://schemas.microsoft.com/office/infopath/2007/PartnerControls">45d666b3-b308-4fff-bfc2-6fec3f4288db</TermId>
        </TermInfo>
      </Terms>
    </ka4217f65b9044ac8aef47d7c82a666b>
  </documentManagement>
</p:properties>
</file>

<file path=customXml/item5.xml><?xml version="1.0" encoding="utf-8"?>
<ct:contentTypeSchema xmlns:ct="http://schemas.microsoft.com/office/2006/metadata/contentType" xmlns:ma="http://schemas.microsoft.com/office/2006/metadata/properties/metaAttributes" ct:_="" ma:_="" ma:contentTypeName="EmpiRx Document" ma:contentTypeID="0x0101001D3E5B587CDB0B41B363EC38761C8C8400EB8191D5D23A1A4D8131B866875D6F58" ma:contentTypeVersion="4" ma:contentTypeDescription="EmpiRx Document" ma:contentTypeScope="" ma:versionID="725b466782e858dd3ae0aa5dd0b91fc1">
  <xsd:schema xmlns:xsd="http://www.w3.org/2001/XMLSchema" xmlns:xs="http://www.w3.org/2001/XMLSchema" xmlns:p="http://schemas.microsoft.com/office/2006/metadata/properties" xmlns:ns2="4db7cc06-092e-4294-94ca-50bb47e1d371" targetNamespace="http://schemas.microsoft.com/office/2006/metadata/properties" ma:root="true" ma:fieldsID="96a7616f41d55a36709fc35c82b244a3" ns2:_="">
    <xsd:import namespace="4db7cc06-092e-4294-94ca-50bb47e1d371"/>
    <xsd:element name="properties">
      <xsd:complexType>
        <xsd:sequence>
          <xsd:element name="documentManagement">
            <xsd:complexType>
              <xsd:all>
                <xsd:element ref="ns2:j3791e19ce6c408ab24ae2f19b8443ea" minOccurs="0"/>
                <xsd:element ref="ns2:TaxCatchAll" minOccurs="0"/>
                <xsd:element ref="ns2:TaxCatchAllLabel" minOccurs="0"/>
                <xsd:element ref="ns2:ka4217f65b9044ac8aef47d7c82a66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7cc06-092e-4294-94ca-50bb47e1d371" elementFormDefault="qualified">
    <xsd:import namespace="http://schemas.microsoft.com/office/2006/documentManagement/types"/>
    <xsd:import namespace="http://schemas.microsoft.com/office/infopath/2007/PartnerControls"/>
    <xsd:element name="j3791e19ce6c408ab24ae2f19b8443ea" ma:index="8" nillable="true" ma:taxonomy="true" ma:internalName="j3791e19ce6c408ab24ae2f19b8443ea" ma:taxonomyFieldName="EmpiRxDepartment" ma:displayName="Dept" ma:indexed="true" ma:default="1;#Marketing Asset Library|3e0c3a2a-d401-44f6-96cd-705bcca5a50e" ma:fieldId="{33791e19-ce6c-408a-b24a-e2f19b8443ea}" ma:sspId="f4542f02-2040-423e-9a74-bf8e6f84d36d" ma:termSetId="03e36487-8086-432b-88f0-f02d1791ec7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6e6cf85-7067-490b-80ac-0ae2a99289ad}" ma:internalName="TaxCatchAll" ma:showField="CatchAllData" ma:web="968eed22-eced-4b50-b0ae-f1f499a0d7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6e6cf85-7067-490b-80ac-0ae2a99289ad}" ma:internalName="TaxCatchAllLabel" ma:readOnly="true" ma:showField="CatchAllDataLabel" ma:web="968eed22-eced-4b50-b0ae-f1f499a0d73d">
      <xsd:complexType>
        <xsd:complexContent>
          <xsd:extension base="dms:MultiChoiceLookup">
            <xsd:sequence>
              <xsd:element name="Value" type="dms:Lookup" maxOccurs="unbounded" minOccurs="0" nillable="true"/>
            </xsd:sequence>
          </xsd:extension>
        </xsd:complexContent>
      </xsd:complexType>
    </xsd:element>
    <xsd:element name="ka4217f65b9044ac8aef47d7c82a666b" ma:index="12" nillable="true" ma:taxonomy="true" ma:internalName="ka4217f65b9044ac8aef47d7c82a666b" ma:taxonomyFieldName="Folder" ma:displayName="Folder" ma:indexed="true" ma:default="58;#Implementation, Onboarding, and Open Enrollment|45d666b3-b308-4fff-bfc2-6fec3f4288db" ma:fieldId="{4a4217f6-5b90-44ac-8aef-47d7c82a666b}" ma:sspId="f4542f02-2040-423e-9a74-bf8e6f84d36d" ma:termSetId="03e36487-8086-432b-88f0-f02d1791ec7b" ma:anchorId="3e0c3a2a-d401-44f6-96cd-705bcca5a50e"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2335A-5F45-9C40-9D3A-C94C81B5DAEF}">
  <ds:schemaRefs>
    <ds:schemaRef ds:uri="http://schemas.openxmlformats.org/officeDocument/2006/bibliography"/>
  </ds:schemaRefs>
</ds:datastoreItem>
</file>

<file path=customXml/itemProps2.xml><?xml version="1.0" encoding="utf-8"?>
<ds:datastoreItem xmlns:ds="http://schemas.openxmlformats.org/officeDocument/2006/customXml" ds:itemID="{37CC3C27-B184-442B-B8E9-AEEDB0F10F69}">
  <ds:schemaRefs>
    <ds:schemaRef ds:uri="http://schemas.microsoft.com/sharepoint/v3/contenttype/forms"/>
  </ds:schemaRefs>
</ds:datastoreItem>
</file>

<file path=customXml/itemProps3.xml><?xml version="1.0" encoding="utf-8"?>
<ds:datastoreItem xmlns:ds="http://schemas.openxmlformats.org/officeDocument/2006/customXml" ds:itemID="{6BE68E19-9EA0-4011-BDCC-5C04A4D37E07}">
  <ds:schemaRefs>
    <ds:schemaRef ds:uri="Microsoft.SharePoint.Taxonomy.ContentTypeSync"/>
  </ds:schemaRefs>
</ds:datastoreItem>
</file>

<file path=customXml/itemProps4.xml><?xml version="1.0" encoding="utf-8"?>
<ds:datastoreItem xmlns:ds="http://schemas.openxmlformats.org/officeDocument/2006/customXml" ds:itemID="{A20126C3-552E-4029-BA3D-952367B95062}">
  <ds:schemaRefs>
    <ds:schemaRef ds:uri="http://schemas.microsoft.com/office/2006/metadata/properties"/>
    <ds:schemaRef ds:uri="http://schemas.microsoft.com/office/infopath/2007/PartnerControls"/>
    <ds:schemaRef ds:uri="4db7cc06-092e-4294-94ca-50bb47e1d371"/>
  </ds:schemaRefs>
</ds:datastoreItem>
</file>

<file path=customXml/itemProps5.xml><?xml version="1.0" encoding="utf-8"?>
<ds:datastoreItem xmlns:ds="http://schemas.openxmlformats.org/officeDocument/2006/customXml" ds:itemID="{222A08BA-C7C6-4BFC-B8E3-5251B5C29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7cc06-092e-4294-94ca-50bb47e1d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Words>
  <Characters>16</Characters>
  <Application>Microsoft Office Word</Application>
  <DocSecurity>0</DocSecurity>
  <Lines>8</Lines>
  <Paragraphs>1</Paragraphs>
  <ScaleCrop>false</ScaleCrop>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Piontek</dc:creator>
  <cp:keywords/>
  <dc:description/>
  <cp:lastModifiedBy>Allison O'Callaghan</cp:lastModifiedBy>
  <cp:revision>48</cp:revision>
  <cp:lastPrinted>2022-10-03T23:13:00Z</cp:lastPrinted>
  <dcterms:created xsi:type="dcterms:W3CDTF">2022-10-03T23:13:00Z</dcterms:created>
  <dcterms:modified xsi:type="dcterms:W3CDTF">2025-11-05T20:25:00Z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a7d7e7293ea14a17442c81c48cd1f99d8ccae9cd087d6d9d0a968daf6e2c4fdd</vt:lpwstr>
  </property>
  <property fmtid="{D5CDD505-2E9C-101B-9397-08002B2CF9AE}" pid="3" name="ContentTypeId">
    <vt:lpwstr>0x0101001D3E5B587CDB0B41B363EC38761C8C8400EB8191D5D23A1A4D8131B866875D6F58</vt:lpwstr>
  </property>
  <property fmtid="{D5CDD505-2E9C-101B-9397-08002B2CF9AE}" pid="4" name="Order">
    <vt:r8>96400</vt:r8>
  </property>
  <property fmtid="{D5CDD505-2E9C-101B-9397-08002B2CF9AE}" pid="5" name="Folder">
    <vt:lpwstr>58;#Implementation, Onboarding, and Open Enrollment|45d666b3-b308-4fff-bfc2-6fec3f4288db</vt:lpwstr>
  </property>
  <property fmtid="{D5CDD505-2E9C-101B-9397-08002B2CF9AE}" pid="6" name="EmpiRxDepartment">
    <vt:lpwstr>1;#Marketing Asset Library|3e0c3a2a-d401-44f6-96cd-705bcca5a50e</vt:lpwstr>
  </property>
  <property fmtid="{D5CDD505-2E9C-101B-9397-08002B2CF9AE}" pid="7" name="MediaServiceImageTags">
    <vt:lpwstr/>
  </property>
  <property fmtid="{D5CDD505-2E9C-101B-9397-08002B2CF9AE}" pid="8" name="lcf76f155ced4ddcb4097134ff3c332f">
    <vt:lpwstr/>
  </property>
</Properties>
</file>